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8775" w14:textId="3BB2B809" w:rsidR="00B70110" w:rsidRDefault="00B70110" w:rsidP="00B70110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619FF9C" wp14:editId="3E6FE05C">
            <wp:extent cx="1276350" cy="127103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280" cy="128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</w:p>
    <w:p w14:paraId="5F658578" w14:textId="0A4C3E0F" w:rsidR="00B70110" w:rsidRPr="003B7EBF" w:rsidRDefault="00B70110" w:rsidP="00B70110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  <w:r w:rsidRPr="003B7EBF">
        <w:rPr>
          <w:rFonts w:ascii="Copperplate Gothic Bold" w:hAnsi="Copperplate Gothic Bold"/>
          <w:sz w:val="36"/>
          <w:szCs w:val="36"/>
          <w:u w:val="single"/>
        </w:rPr>
        <w:t xml:space="preserve">Menlo Park Fire Protection District </w:t>
      </w:r>
      <w:r>
        <w:rPr>
          <w:rFonts w:ascii="Copperplate Gothic Bold" w:hAnsi="Copperplate Gothic Bold"/>
          <w:sz w:val="36"/>
          <w:szCs w:val="36"/>
          <w:u w:val="single"/>
        </w:rPr>
        <w:t>Community Group Engagement</w:t>
      </w:r>
    </w:p>
    <w:p w14:paraId="54BE30FF" w14:textId="38FF2651" w:rsidR="00B70110" w:rsidRDefault="00411073" w:rsidP="00B70110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  <w:r>
        <w:rPr>
          <w:rFonts w:ascii="Copperplate Gothic Bold" w:hAnsi="Copperplate Gothic Bold"/>
          <w:sz w:val="36"/>
          <w:szCs w:val="36"/>
          <w:u w:val="single"/>
        </w:rPr>
        <w:t>Guidelines</w:t>
      </w:r>
    </w:p>
    <w:p w14:paraId="1F6A8FC3" w14:textId="2B877ECE" w:rsidR="00B70110" w:rsidRPr="009F01E3" w:rsidRDefault="00B70110" w:rsidP="00B70110">
      <w:pPr>
        <w:jc w:val="center"/>
        <w:rPr>
          <w:rFonts w:ascii="Copperplate Gothic Bold" w:hAnsi="Copperplate Gothic Bold"/>
          <w:color w:val="FF0000"/>
          <w:sz w:val="36"/>
          <w:szCs w:val="36"/>
          <w:u w:val="single"/>
        </w:rPr>
      </w:pPr>
      <w:r>
        <w:rPr>
          <w:rFonts w:ascii="Copperplate Gothic Bold" w:hAnsi="Copperplate Gothic Bold"/>
          <w:color w:val="FF0000"/>
          <w:sz w:val="36"/>
          <w:szCs w:val="36"/>
          <w:u w:val="single"/>
        </w:rPr>
        <w:t xml:space="preserve">DRAFT- </w:t>
      </w:r>
      <w:r w:rsidR="00C0230A">
        <w:rPr>
          <w:rFonts w:ascii="Copperplate Gothic Bold" w:hAnsi="Copperplate Gothic Bold"/>
          <w:color w:val="FF0000"/>
          <w:sz w:val="36"/>
          <w:szCs w:val="36"/>
          <w:u w:val="single"/>
        </w:rPr>
        <w:t>June</w:t>
      </w:r>
      <w:r>
        <w:rPr>
          <w:rFonts w:ascii="Copperplate Gothic Bold" w:hAnsi="Copperplate Gothic Bold"/>
          <w:color w:val="FF0000"/>
          <w:sz w:val="36"/>
          <w:szCs w:val="36"/>
          <w:u w:val="single"/>
        </w:rPr>
        <w:t xml:space="preserve"> 2023</w:t>
      </w:r>
    </w:p>
    <w:p w14:paraId="0681FD59" w14:textId="5B8CEF6A" w:rsidR="006A06A8" w:rsidRDefault="006A06A8"/>
    <w:p w14:paraId="78F74AB5" w14:textId="22D3796D" w:rsidR="00C75E70" w:rsidRPr="00793A7B" w:rsidRDefault="00411073" w:rsidP="00C75E70">
      <w:pPr>
        <w:rPr>
          <w:rFonts w:ascii="Copperplate Gothic Bold" w:hAnsi="Copperplate Gothic Bold"/>
          <w:sz w:val="20"/>
          <w:szCs w:val="20"/>
          <w:u w:val="single"/>
        </w:rPr>
      </w:pPr>
      <w:r>
        <w:rPr>
          <w:rFonts w:ascii="Copperplate Gothic Bold" w:hAnsi="Copperplate Gothic Bold"/>
          <w:sz w:val="20"/>
          <w:szCs w:val="20"/>
          <w:u w:val="single"/>
        </w:rPr>
        <w:t>Background</w:t>
      </w:r>
    </w:p>
    <w:p w14:paraId="41F9ECFA" w14:textId="77C0E31A" w:rsidR="00C75E70" w:rsidRDefault="00C75E70" w:rsidP="00106D13">
      <w:pPr>
        <w:pStyle w:val="ListParagraph"/>
        <w:rPr>
          <w:rFonts w:ascii="Tahoma" w:hAnsi="Tahoma" w:cs="Tahoma"/>
          <w:sz w:val="20"/>
          <w:szCs w:val="20"/>
        </w:rPr>
      </w:pPr>
      <w:r w:rsidRPr="00793A7B">
        <w:rPr>
          <w:rFonts w:ascii="Tahoma" w:hAnsi="Tahoma" w:cs="Tahoma"/>
          <w:sz w:val="20"/>
          <w:szCs w:val="20"/>
        </w:rPr>
        <w:t xml:space="preserve">The Menlo Park Fire Protection District </w:t>
      </w:r>
      <w:r w:rsidR="00411073">
        <w:rPr>
          <w:rFonts w:ascii="Tahoma" w:hAnsi="Tahoma" w:cs="Tahoma"/>
          <w:sz w:val="20"/>
          <w:szCs w:val="20"/>
        </w:rPr>
        <w:t xml:space="preserve">leads and supports emergency preparedness efforts throughout the community. </w:t>
      </w:r>
      <w:r w:rsidR="00106D13">
        <w:rPr>
          <w:rFonts w:ascii="Tahoma" w:hAnsi="Tahoma" w:cs="Tahoma"/>
          <w:sz w:val="20"/>
          <w:szCs w:val="20"/>
        </w:rPr>
        <w:t>A primary goal is to increase individual and community awareness and preparedness for all potential emergencies and disasters.</w:t>
      </w:r>
      <w:r w:rsidR="002D726D">
        <w:rPr>
          <w:rFonts w:ascii="Tahoma" w:hAnsi="Tahoma" w:cs="Tahoma"/>
          <w:sz w:val="20"/>
          <w:szCs w:val="20"/>
        </w:rPr>
        <w:t xml:space="preserve"> These efforts align with MPFPD’s mission to protect and preserve life and property from the impact of fire, disaster, injury, and illness.</w:t>
      </w:r>
    </w:p>
    <w:p w14:paraId="2C0509F7" w14:textId="77777777" w:rsidR="00C75E70" w:rsidRDefault="00C75E70" w:rsidP="00C75E70">
      <w:pPr>
        <w:pStyle w:val="ListParagraph"/>
        <w:rPr>
          <w:rFonts w:ascii="Copperplate Gothic Bold" w:hAnsi="Copperplate Gothic Bold"/>
          <w:sz w:val="20"/>
          <w:szCs w:val="20"/>
          <w:u w:val="single"/>
        </w:rPr>
      </w:pPr>
    </w:p>
    <w:p w14:paraId="585C05B9" w14:textId="12B14EF8" w:rsidR="00C75E70" w:rsidRDefault="00106D13" w:rsidP="00C75E70">
      <w:pPr>
        <w:rPr>
          <w:rFonts w:ascii="Copperplate Gothic Bold" w:hAnsi="Copperplate Gothic Bold"/>
          <w:sz w:val="20"/>
          <w:szCs w:val="20"/>
          <w:u w:val="single"/>
        </w:rPr>
      </w:pPr>
      <w:r>
        <w:rPr>
          <w:rFonts w:ascii="Copperplate Gothic Bold" w:hAnsi="Copperplate Gothic Bold"/>
          <w:sz w:val="20"/>
          <w:szCs w:val="20"/>
          <w:u w:val="single"/>
        </w:rPr>
        <w:t xml:space="preserve">Community </w:t>
      </w:r>
      <w:r w:rsidR="00DC2B85">
        <w:rPr>
          <w:rFonts w:ascii="Copperplate Gothic Bold" w:hAnsi="Copperplate Gothic Bold"/>
          <w:sz w:val="20"/>
          <w:szCs w:val="20"/>
          <w:u w:val="single"/>
        </w:rPr>
        <w:t xml:space="preserve">and business </w:t>
      </w:r>
      <w:r>
        <w:rPr>
          <w:rFonts w:ascii="Copperplate Gothic Bold" w:hAnsi="Copperplate Gothic Bold"/>
          <w:sz w:val="20"/>
          <w:szCs w:val="20"/>
          <w:u w:val="single"/>
        </w:rPr>
        <w:t>Groups</w:t>
      </w:r>
    </w:p>
    <w:p w14:paraId="5D545E80" w14:textId="7E5A7297" w:rsidR="00C75E70" w:rsidRDefault="00C75E70" w:rsidP="00106D13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</w:t>
      </w:r>
      <w:r w:rsidR="00106D13">
        <w:rPr>
          <w:rFonts w:ascii="Tahoma" w:hAnsi="Tahoma" w:cs="Tahoma"/>
          <w:sz w:val="20"/>
          <w:szCs w:val="20"/>
        </w:rPr>
        <w:t xml:space="preserve">Menlo Park Fire Protection District </w:t>
      </w:r>
      <w:r w:rsidR="00D12065">
        <w:rPr>
          <w:rFonts w:ascii="Tahoma" w:hAnsi="Tahoma" w:cs="Tahoma"/>
          <w:sz w:val="20"/>
          <w:szCs w:val="20"/>
        </w:rPr>
        <w:t>jurisdiction</w:t>
      </w:r>
      <w:r w:rsidR="00106D13">
        <w:rPr>
          <w:rFonts w:ascii="Tahoma" w:hAnsi="Tahoma" w:cs="Tahoma"/>
          <w:sz w:val="20"/>
          <w:szCs w:val="20"/>
        </w:rPr>
        <w:t xml:space="preserve"> </w:t>
      </w:r>
      <w:r w:rsidR="007D1E2F">
        <w:rPr>
          <w:rFonts w:ascii="Tahoma" w:hAnsi="Tahoma" w:cs="Tahoma"/>
          <w:sz w:val="20"/>
          <w:szCs w:val="20"/>
        </w:rPr>
        <w:t>includes</w:t>
      </w:r>
      <w:r w:rsidR="00106D13">
        <w:rPr>
          <w:rFonts w:ascii="Tahoma" w:hAnsi="Tahoma" w:cs="Tahoma"/>
          <w:sz w:val="20"/>
          <w:szCs w:val="20"/>
        </w:rPr>
        <w:t xml:space="preserve"> several community </w:t>
      </w:r>
      <w:r w:rsidR="00DC2B85">
        <w:rPr>
          <w:rFonts w:ascii="Tahoma" w:hAnsi="Tahoma" w:cs="Tahoma"/>
          <w:sz w:val="20"/>
          <w:szCs w:val="20"/>
        </w:rPr>
        <w:t xml:space="preserve">and business </w:t>
      </w:r>
      <w:r w:rsidR="00106D13">
        <w:rPr>
          <w:rFonts w:ascii="Tahoma" w:hAnsi="Tahoma" w:cs="Tahoma"/>
          <w:sz w:val="20"/>
          <w:szCs w:val="20"/>
        </w:rPr>
        <w:t>groups</w:t>
      </w:r>
      <w:r w:rsidR="00E6135E">
        <w:rPr>
          <w:rFonts w:ascii="Tahoma" w:hAnsi="Tahoma" w:cs="Tahoma"/>
          <w:sz w:val="20"/>
          <w:szCs w:val="20"/>
        </w:rPr>
        <w:t xml:space="preserve"> in Menlo Park, East Palo Alto, Atherton, and unincorporated areas.</w:t>
      </w:r>
      <w:r w:rsidR="007D1E2F">
        <w:rPr>
          <w:rFonts w:ascii="Tahoma" w:hAnsi="Tahoma" w:cs="Tahoma"/>
          <w:sz w:val="20"/>
          <w:szCs w:val="20"/>
        </w:rPr>
        <w:t xml:space="preserve">  These groups focus either entirely or partially on educating and preparing their communities </w:t>
      </w:r>
      <w:r w:rsidR="006E385F">
        <w:rPr>
          <w:rFonts w:ascii="Tahoma" w:hAnsi="Tahoma" w:cs="Tahoma"/>
          <w:sz w:val="20"/>
          <w:szCs w:val="20"/>
        </w:rPr>
        <w:t xml:space="preserve">for emergencies and disasters.  </w:t>
      </w:r>
      <w:r w:rsidR="00AA1215">
        <w:rPr>
          <w:rFonts w:ascii="Tahoma" w:hAnsi="Tahoma" w:cs="Tahoma"/>
          <w:sz w:val="20"/>
          <w:szCs w:val="20"/>
        </w:rPr>
        <w:t>MPFPD supports the efforts of these community groups in helping to raise awareness and work towards more prepared neighborhoods and communities.</w:t>
      </w:r>
      <w:r w:rsidR="00837B16">
        <w:rPr>
          <w:rFonts w:ascii="Tahoma" w:hAnsi="Tahoma" w:cs="Tahoma"/>
          <w:sz w:val="20"/>
          <w:szCs w:val="20"/>
        </w:rPr>
        <w:t xml:space="preserve">  </w:t>
      </w:r>
    </w:p>
    <w:p w14:paraId="301BCE6D" w14:textId="35CAED3C" w:rsidR="00AA1215" w:rsidRDefault="00AA1215" w:rsidP="00106D13">
      <w:pPr>
        <w:pStyle w:val="ListParagraph"/>
        <w:rPr>
          <w:rFonts w:ascii="Tahoma" w:hAnsi="Tahoma" w:cs="Tahoma"/>
          <w:sz w:val="20"/>
          <w:szCs w:val="20"/>
        </w:rPr>
      </w:pPr>
    </w:p>
    <w:p w14:paraId="0B67D2EA" w14:textId="1E8EC6ED" w:rsidR="00AA1215" w:rsidRDefault="00AA1215" w:rsidP="00AA1215">
      <w:pPr>
        <w:rPr>
          <w:rFonts w:ascii="Copperplate Gothic Bold" w:hAnsi="Copperplate Gothic Bold"/>
          <w:sz w:val="20"/>
          <w:szCs w:val="20"/>
          <w:u w:val="single"/>
        </w:rPr>
      </w:pPr>
      <w:r>
        <w:rPr>
          <w:rFonts w:ascii="Copperplate Gothic Bold" w:hAnsi="Copperplate Gothic Bold"/>
          <w:sz w:val="20"/>
          <w:szCs w:val="20"/>
          <w:u w:val="single"/>
        </w:rPr>
        <w:t>Role</w:t>
      </w:r>
      <w:r w:rsidR="00241A16">
        <w:rPr>
          <w:rFonts w:ascii="Copperplate Gothic Bold" w:hAnsi="Copperplate Gothic Bold"/>
          <w:sz w:val="20"/>
          <w:szCs w:val="20"/>
          <w:u w:val="single"/>
        </w:rPr>
        <w:t>s</w:t>
      </w:r>
      <w:r w:rsidR="00101695">
        <w:rPr>
          <w:rFonts w:ascii="Copperplate Gothic Bold" w:hAnsi="Copperplate Gothic Bold"/>
          <w:sz w:val="20"/>
          <w:szCs w:val="20"/>
          <w:u w:val="single"/>
        </w:rPr>
        <w:t xml:space="preserve"> and Representation</w:t>
      </w:r>
    </w:p>
    <w:p w14:paraId="6E73DC01" w14:textId="6231050F" w:rsidR="00AA1215" w:rsidRDefault="00AA1215" w:rsidP="00AA1215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Community groups in the MPFPD </w:t>
      </w:r>
      <w:r w:rsidR="00A50C9D">
        <w:rPr>
          <w:rFonts w:ascii="Tahoma" w:hAnsi="Tahoma" w:cs="Tahoma"/>
          <w:sz w:val="20"/>
          <w:szCs w:val="20"/>
        </w:rPr>
        <w:t>jurisdiction</w:t>
      </w:r>
      <w:r>
        <w:rPr>
          <w:rFonts w:ascii="Tahoma" w:hAnsi="Tahoma" w:cs="Tahoma"/>
          <w:sz w:val="20"/>
          <w:szCs w:val="20"/>
        </w:rPr>
        <w:t xml:space="preserve"> operate independently of the MPFPD. The MPFPD encourages the work of our </w:t>
      </w:r>
      <w:r w:rsidR="001C5CC2">
        <w:rPr>
          <w:rFonts w:ascii="Tahoma" w:hAnsi="Tahoma" w:cs="Tahoma"/>
          <w:sz w:val="20"/>
          <w:szCs w:val="20"/>
        </w:rPr>
        <w:t xml:space="preserve">community </w:t>
      </w:r>
      <w:r w:rsidR="00DC2B85">
        <w:rPr>
          <w:rFonts w:ascii="Tahoma" w:hAnsi="Tahoma" w:cs="Tahoma"/>
          <w:sz w:val="20"/>
          <w:szCs w:val="20"/>
        </w:rPr>
        <w:t xml:space="preserve">and business </w:t>
      </w:r>
      <w:r>
        <w:rPr>
          <w:rFonts w:ascii="Tahoma" w:hAnsi="Tahoma" w:cs="Tahoma"/>
          <w:sz w:val="20"/>
          <w:szCs w:val="20"/>
        </w:rPr>
        <w:t xml:space="preserve">groups and </w:t>
      </w:r>
      <w:r w:rsidR="00045732">
        <w:rPr>
          <w:rFonts w:ascii="Tahoma" w:hAnsi="Tahoma" w:cs="Tahoma"/>
          <w:sz w:val="20"/>
          <w:szCs w:val="20"/>
        </w:rPr>
        <w:t>strives for continued collaboration and partnership</w:t>
      </w:r>
      <w:r w:rsidR="00EF3AD5">
        <w:rPr>
          <w:rFonts w:ascii="Tahoma" w:hAnsi="Tahoma" w:cs="Tahoma"/>
          <w:sz w:val="20"/>
          <w:szCs w:val="20"/>
        </w:rPr>
        <w:t>.</w:t>
      </w:r>
    </w:p>
    <w:p w14:paraId="2F0EDC29" w14:textId="328A07FE" w:rsidR="00D12065" w:rsidRDefault="00D12065" w:rsidP="00AA1215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 encourage community </w:t>
      </w:r>
      <w:r w:rsidR="00DC2B85">
        <w:rPr>
          <w:rFonts w:ascii="Tahoma" w:hAnsi="Tahoma" w:cs="Tahoma"/>
          <w:sz w:val="20"/>
          <w:szCs w:val="20"/>
        </w:rPr>
        <w:t xml:space="preserve">and business </w:t>
      </w:r>
      <w:r>
        <w:rPr>
          <w:rFonts w:ascii="Tahoma" w:hAnsi="Tahoma" w:cs="Tahoma"/>
          <w:sz w:val="20"/>
          <w:szCs w:val="20"/>
        </w:rPr>
        <w:t xml:space="preserve">groups to continue with their efforts to raise awareness and support emergency preparedness and educational opportunities for the members of their </w:t>
      </w:r>
      <w:r w:rsidR="006D6B37">
        <w:rPr>
          <w:rFonts w:ascii="Tahoma" w:hAnsi="Tahoma" w:cs="Tahoma"/>
          <w:sz w:val="20"/>
          <w:szCs w:val="20"/>
        </w:rPr>
        <w:t xml:space="preserve">neighborhood </w:t>
      </w:r>
      <w:r>
        <w:rPr>
          <w:rFonts w:ascii="Tahoma" w:hAnsi="Tahoma" w:cs="Tahoma"/>
          <w:sz w:val="20"/>
          <w:szCs w:val="20"/>
        </w:rPr>
        <w:t xml:space="preserve">groups and the surrounding community.  Groups may choose to host their </w:t>
      </w:r>
      <w:r w:rsidR="00241A16">
        <w:rPr>
          <w:rFonts w:ascii="Tahoma" w:hAnsi="Tahoma" w:cs="Tahoma"/>
          <w:sz w:val="20"/>
          <w:szCs w:val="20"/>
        </w:rPr>
        <w:t>own events, trainings, and gatherings, and they may also encourage their members to attend MPFPD trainings and classes.</w:t>
      </w:r>
    </w:p>
    <w:p w14:paraId="7839AFFB" w14:textId="7200679B" w:rsidR="00241A16" w:rsidRDefault="00241A16" w:rsidP="00241A16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MPFPD is the sponsoring agency for CERT and oversees this program.  Community members may participate in CERT trainings for further education, or to become a CERT member.  Some may also choose to participate in CERT train-the-trainer sessions.</w:t>
      </w:r>
    </w:p>
    <w:p w14:paraId="14938F56" w14:textId="21839EB6" w:rsidR="00A241FB" w:rsidRDefault="00A241FB" w:rsidP="00241A16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CERT members may only be assigned to participate in MPFPD activities or activated to respond to an emergency by MPFPD personnel.  </w:t>
      </w:r>
      <w:r w:rsidR="000B1A1F">
        <w:rPr>
          <w:rFonts w:ascii="Tahoma" w:hAnsi="Tahoma" w:cs="Tahoma"/>
          <w:sz w:val="20"/>
          <w:szCs w:val="20"/>
        </w:rPr>
        <w:t xml:space="preserve">Members of other community or business groups may follow their procedures to take care of their teams and </w:t>
      </w:r>
      <w:r w:rsidR="006D6B37">
        <w:rPr>
          <w:rFonts w:ascii="Tahoma" w:hAnsi="Tahoma" w:cs="Tahoma"/>
          <w:sz w:val="20"/>
          <w:szCs w:val="20"/>
        </w:rPr>
        <w:t>neighbors but</w:t>
      </w:r>
      <w:r w:rsidR="000B1A1F">
        <w:rPr>
          <w:rFonts w:ascii="Tahoma" w:hAnsi="Tahoma" w:cs="Tahoma"/>
          <w:sz w:val="20"/>
          <w:szCs w:val="20"/>
        </w:rPr>
        <w:t xml:space="preserve"> may not activate as a CERT member unless initiated by MPFPD.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4624399" w14:textId="516C60F1" w:rsidR="00101695" w:rsidRDefault="00101695" w:rsidP="00AA1215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Many members of our community </w:t>
      </w:r>
      <w:r w:rsidR="00DC2B85">
        <w:rPr>
          <w:rFonts w:ascii="Tahoma" w:hAnsi="Tahoma" w:cs="Tahoma"/>
          <w:sz w:val="20"/>
          <w:szCs w:val="20"/>
        </w:rPr>
        <w:t xml:space="preserve">and business </w:t>
      </w:r>
      <w:r>
        <w:rPr>
          <w:rFonts w:ascii="Tahoma" w:hAnsi="Tahoma" w:cs="Tahoma"/>
          <w:sz w:val="20"/>
          <w:szCs w:val="20"/>
        </w:rPr>
        <w:t xml:space="preserve">groups represent more than one group. For example, an individual may be a member of ADAPT, </w:t>
      </w:r>
      <w:r w:rsidR="006D6B37"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z w:val="20"/>
          <w:szCs w:val="20"/>
        </w:rPr>
        <w:t xml:space="preserve"> a member of MPFPD CERT.  It is important to distinguish these roles and keep in mind the representation of each group. </w:t>
      </w:r>
    </w:p>
    <w:p w14:paraId="48C13467" w14:textId="2F878ABB" w:rsidR="00241A16" w:rsidRDefault="00241A16" w:rsidP="00AA1215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When individuals are participating in activities for a community group or at a public community event, they should be clear with which group they are representing.  This includes wearing </w:t>
      </w:r>
      <w:r w:rsidR="006D6B37">
        <w:rPr>
          <w:rFonts w:ascii="Tahoma" w:hAnsi="Tahoma" w:cs="Tahoma"/>
          <w:sz w:val="20"/>
          <w:szCs w:val="20"/>
        </w:rPr>
        <w:t xml:space="preserve">the appropriate </w:t>
      </w:r>
      <w:r>
        <w:rPr>
          <w:rFonts w:ascii="Tahoma" w:hAnsi="Tahoma" w:cs="Tahoma"/>
          <w:sz w:val="20"/>
          <w:szCs w:val="20"/>
        </w:rPr>
        <w:t xml:space="preserve">apparel with logos, handing out </w:t>
      </w:r>
      <w:r w:rsidR="006D6B37">
        <w:rPr>
          <w:rFonts w:ascii="Tahoma" w:hAnsi="Tahoma" w:cs="Tahoma"/>
          <w:sz w:val="20"/>
          <w:szCs w:val="20"/>
        </w:rPr>
        <w:t xml:space="preserve">relevant </w:t>
      </w:r>
      <w:r>
        <w:rPr>
          <w:rFonts w:ascii="Tahoma" w:hAnsi="Tahoma" w:cs="Tahoma"/>
          <w:sz w:val="20"/>
          <w:szCs w:val="20"/>
        </w:rPr>
        <w:t>materials, etc.</w:t>
      </w:r>
    </w:p>
    <w:p w14:paraId="03D7AF19" w14:textId="25E1EDA7" w:rsidR="00241A16" w:rsidRDefault="00241A16" w:rsidP="00AA1215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 those who participate in CERT train-the trainer, they may be considered for opportunities to teach </w:t>
      </w:r>
      <w:r w:rsidR="00140F1C">
        <w:rPr>
          <w:rFonts w:ascii="Tahoma" w:hAnsi="Tahoma" w:cs="Tahoma"/>
          <w:sz w:val="20"/>
          <w:szCs w:val="20"/>
        </w:rPr>
        <w:t xml:space="preserve">MPFPD </w:t>
      </w:r>
      <w:r>
        <w:rPr>
          <w:rFonts w:ascii="Tahoma" w:hAnsi="Tahoma" w:cs="Tahoma"/>
          <w:sz w:val="20"/>
          <w:szCs w:val="20"/>
        </w:rPr>
        <w:t xml:space="preserve">CERT classes.  They should not teach CERT classes in the community independent </w:t>
      </w:r>
      <w:r w:rsidR="00140F1C">
        <w:rPr>
          <w:rFonts w:ascii="Tahoma" w:hAnsi="Tahoma" w:cs="Tahoma"/>
          <w:sz w:val="20"/>
          <w:szCs w:val="20"/>
        </w:rPr>
        <w:t>of MPFPD.</w:t>
      </w:r>
      <w:r w:rsidR="00226EDF">
        <w:rPr>
          <w:rFonts w:ascii="Tahoma" w:hAnsi="Tahoma" w:cs="Tahoma"/>
          <w:sz w:val="20"/>
          <w:szCs w:val="20"/>
        </w:rPr>
        <w:t xml:space="preserve"> CERT is a standardized national program that is under the umbrella of FEMA (Federal Emergency Management Agency) and must </w:t>
      </w:r>
      <w:r w:rsidR="004F00F1">
        <w:rPr>
          <w:rFonts w:ascii="Tahoma" w:hAnsi="Tahoma" w:cs="Tahoma"/>
          <w:sz w:val="20"/>
          <w:szCs w:val="20"/>
        </w:rPr>
        <w:t>be managed through the local sponsoring agency</w:t>
      </w:r>
      <w:r w:rsidR="006D6B37">
        <w:rPr>
          <w:rFonts w:ascii="Tahoma" w:hAnsi="Tahoma" w:cs="Tahoma"/>
          <w:sz w:val="20"/>
          <w:szCs w:val="20"/>
        </w:rPr>
        <w:t xml:space="preserve"> (MPFPD)</w:t>
      </w:r>
      <w:r w:rsidR="004F00F1">
        <w:rPr>
          <w:rFonts w:ascii="Tahoma" w:hAnsi="Tahoma" w:cs="Tahoma"/>
          <w:sz w:val="20"/>
          <w:szCs w:val="20"/>
        </w:rPr>
        <w:t>.</w:t>
      </w:r>
    </w:p>
    <w:p w14:paraId="68946C2A" w14:textId="77777777" w:rsidR="003A2D8A" w:rsidRDefault="003A2D8A" w:rsidP="00101695">
      <w:pPr>
        <w:rPr>
          <w:rFonts w:ascii="Tahoma" w:hAnsi="Tahoma" w:cs="Tahoma"/>
          <w:sz w:val="20"/>
          <w:szCs w:val="20"/>
        </w:rPr>
      </w:pPr>
    </w:p>
    <w:p w14:paraId="4C475716" w14:textId="55B1CDC8" w:rsidR="00101695" w:rsidRDefault="003A2D8A" w:rsidP="00101695">
      <w:pPr>
        <w:rPr>
          <w:rFonts w:ascii="Copperplate Gothic Bold" w:hAnsi="Copperplate Gothic Bold"/>
          <w:sz w:val="20"/>
          <w:szCs w:val="20"/>
          <w:u w:val="single"/>
        </w:rPr>
      </w:pPr>
      <w:r>
        <w:rPr>
          <w:rFonts w:ascii="Copperplate Gothic Bold" w:hAnsi="Copperplate Gothic Bold"/>
          <w:sz w:val="20"/>
          <w:szCs w:val="20"/>
          <w:u w:val="single"/>
        </w:rPr>
        <w:t>Program Support</w:t>
      </w:r>
    </w:p>
    <w:p w14:paraId="44FBF522" w14:textId="45CFD990" w:rsidR="00AA1215" w:rsidRDefault="003A2D8A" w:rsidP="00E232A9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MPFPD can provide some program support to our community groups.  Examples </w:t>
      </w:r>
      <w:r w:rsidR="00E232A9">
        <w:rPr>
          <w:rFonts w:ascii="Tahoma" w:hAnsi="Tahoma" w:cs="Tahoma"/>
          <w:sz w:val="20"/>
          <w:szCs w:val="20"/>
        </w:rPr>
        <w:t xml:space="preserve">include providing MPFPD employees to teach classes and trainings and paying for printing educational materials. MPFPD does not directly contribute monetary donations to community groups.  </w:t>
      </w:r>
      <w:r w:rsidR="005960C7">
        <w:rPr>
          <w:rFonts w:ascii="Tahoma" w:hAnsi="Tahoma" w:cs="Tahoma"/>
          <w:sz w:val="20"/>
          <w:szCs w:val="20"/>
        </w:rPr>
        <w:t>Additional requests for program support will be evaluated on a case-by-case basis.</w:t>
      </w:r>
      <w:r w:rsidR="00DC2B85">
        <w:rPr>
          <w:rFonts w:ascii="Tahoma" w:hAnsi="Tahoma" w:cs="Tahoma"/>
          <w:sz w:val="20"/>
          <w:szCs w:val="20"/>
        </w:rPr>
        <w:t xml:space="preserve">  Additional support for community and business groups shall follow Fire Board policy.</w:t>
      </w:r>
    </w:p>
    <w:p w14:paraId="311F6EEA" w14:textId="1DEEC7F9" w:rsidR="00685C2D" w:rsidRDefault="00685C2D" w:rsidP="00E232A9">
      <w:pPr>
        <w:pStyle w:val="ListParagraph"/>
        <w:rPr>
          <w:rFonts w:ascii="Tahoma" w:hAnsi="Tahoma" w:cs="Tahoma"/>
          <w:sz w:val="20"/>
          <w:szCs w:val="20"/>
        </w:rPr>
      </w:pPr>
    </w:p>
    <w:p w14:paraId="6C7A6170" w14:textId="51DA4540" w:rsidR="00685C2D" w:rsidRDefault="00685C2D" w:rsidP="00E232A9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MPFPD will host</w:t>
      </w:r>
      <w:r w:rsidR="00A81A64">
        <w:rPr>
          <w:rFonts w:ascii="Tahoma" w:hAnsi="Tahoma" w:cs="Tahoma"/>
          <w:sz w:val="20"/>
          <w:szCs w:val="20"/>
        </w:rPr>
        <w:t xml:space="preserve"> regular meetings with our community groups for continued collaboration and support among the groups, and MPFPD. Meetings will be held quarterly, or </w:t>
      </w:r>
      <w:r w:rsidR="006D6B37">
        <w:rPr>
          <w:rFonts w:ascii="Tahoma" w:hAnsi="Tahoma" w:cs="Tahoma"/>
          <w:sz w:val="20"/>
          <w:szCs w:val="20"/>
        </w:rPr>
        <w:t>as needed</w:t>
      </w:r>
      <w:r w:rsidR="00A81A64">
        <w:rPr>
          <w:rFonts w:ascii="Tahoma" w:hAnsi="Tahoma" w:cs="Tahoma"/>
          <w:sz w:val="20"/>
          <w:szCs w:val="20"/>
        </w:rPr>
        <w:t xml:space="preserve">. </w:t>
      </w:r>
    </w:p>
    <w:p w14:paraId="48C998CA" w14:textId="77777777" w:rsidR="00C75E70" w:rsidRDefault="00C75E70"/>
    <w:sectPr w:rsidR="00C75E70" w:rsidSect="00E6135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B191D"/>
    <w:multiLevelType w:val="hybridMultilevel"/>
    <w:tmpl w:val="D92E3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A28DA"/>
    <w:multiLevelType w:val="hybridMultilevel"/>
    <w:tmpl w:val="DD5ED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10"/>
    <w:rsid w:val="00045732"/>
    <w:rsid w:val="000B1A1F"/>
    <w:rsid w:val="00101695"/>
    <w:rsid w:val="00106D13"/>
    <w:rsid w:val="00140F1C"/>
    <w:rsid w:val="001C5CC2"/>
    <w:rsid w:val="00226EDF"/>
    <w:rsid w:val="00241A16"/>
    <w:rsid w:val="002D726D"/>
    <w:rsid w:val="002E2820"/>
    <w:rsid w:val="002E5432"/>
    <w:rsid w:val="003A2D8A"/>
    <w:rsid w:val="00411073"/>
    <w:rsid w:val="004F00F1"/>
    <w:rsid w:val="005960C7"/>
    <w:rsid w:val="00685C2D"/>
    <w:rsid w:val="006A06A8"/>
    <w:rsid w:val="006D6B37"/>
    <w:rsid w:val="006E385F"/>
    <w:rsid w:val="007D1E2F"/>
    <w:rsid w:val="00837B16"/>
    <w:rsid w:val="00A241FB"/>
    <w:rsid w:val="00A50C9D"/>
    <w:rsid w:val="00A81A64"/>
    <w:rsid w:val="00AA1215"/>
    <w:rsid w:val="00B70110"/>
    <w:rsid w:val="00B95EC4"/>
    <w:rsid w:val="00C0230A"/>
    <w:rsid w:val="00C75E70"/>
    <w:rsid w:val="00CA3F61"/>
    <w:rsid w:val="00D12065"/>
    <w:rsid w:val="00DC2B85"/>
    <w:rsid w:val="00E232A9"/>
    <w:rsid w:val="00E6135E"/>
    <w:rsid w:val="00E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B052"/>
  <w15:chartTrackingRefBased/>
  <w15:docId w15:val="{EA10E761-5E15-4A39-87FA-F2B4275A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70"/>
    <w:pPr>
      <w:ind w:left="720"/>
      <w:contextualSpacing/>
    </w:pPr>
  </w:style>
  <w:style w:type="paragraph" w:styleId="Revision">
    <w:name w:val="Revision"/>
    <w:hidden/>
    <w:uiPriority w:val="99"/>
    <w:semiHidden/>
    <w:rsid w:val="006D6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Heather</dc:creator>
  <cp:keywords/>
  <dc:description/>
  <cp:lastModifiedBy>Keller, Heather</cp:lastModifiedBy>
  <cp:revision>2</cp:revision>
  <dcterms:created xsi:type="dcterms:W3CDTF">2023-08-28T17:13:00Z</dcterms:created>
  <dcterms:modified xsi:type="dcterms:W3CDTF">2023-08-28T17:13:00Z</dcterms:modified>
</cp:coreProperties>
</file>