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8C0A" w14:textId="5D59BDEB" w:rsidR="002773A3" w:rsidRPr="005260BA" w:rsidRDefault="00C002FC" w:rsidP="002773A3">
      <w:pPr>
        <w:pStyle w:val="adapt3"/>
        <w:keepNext/>
        <w:keepLines/>
        <w:jc w:val="center"/>
        <w:rPr>
          <w:rFonts w:ascii="Calibri" w:eastAsia="Times New Roman" w:hAnsi="Calibri" w:cs="Calibri"/>
          <w:b/>
          <w:bCs/>
          <w:kern w:val="36"/>
        </w:rPr>
      </w:pPr>
      <w:r w:rsidRPr="00C002FC">
        <w:rPr>
          <w:rFonts w:ascii="Calibri" w:eastAsia="Times New Roman" w:hAnsi="Calibri" w:cs="Calibri"/>
          <w:b/>
          <w:bCs/>
          <w:noProof/>
          <w:kern w:val="36"/>
        </w:rPr>
        <w:drawing>
          <wp:anchor distT="0" distB="0" distL="114300" distR="114300" simplePos="0" relativeHeight="251659264" behindDoc="0" locked="0" layoutInCell="1" allowOverlap="1" wp14:anchorId="19318416" wp14:editId="71267766">
            <wp:simplePos x="0" y="0"/>
            <wp:positionH relativeFrom="column">
              <wp:posOffset>1817370</wp:posOffset>
            </wp:positionH>
            <wp:positionV relativeFrom="paragraph">
              <wp:posOffset>-237490</wp:posOffset>
            </wp:positionV>
            <wp:extent cx="970280" cy="757555"/>
            <wp:effectExtent l="0" t="0" r="0" b="4445"/>
            <wp:wrapNone/>
            <wp:docPr id="7" name="Picture 6" descr="A picture containing tree, sky, outdoor, plant&#10;&#10;Description automatically generated">
              <a:extLst xmlns:a="http://schemas.openxmlformats.org/drawingml/2006/main">
                <a:ext uri="{FF2B5EF4-FFF2-40B4-BE49-F238E27FC236}">
                  <a16:creationId xmlns:a16="http://schemas.microsoft.com/office/drawing/2014/main" id="{F86464DA-A181-6441-942F-447141D1A4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ree, sky, outdoor, plant&#10;&#10;Description automatically generated">
                      <a:extLst>
                        <a:ext uri="{FF2B5EF4-FFF2-40B4-BE49-F238E27FC236}">
                          <a16:creationId xmlns:a16="http://schemas.microsoft.com/office/drawing/2014/main" id="{F86464DA-A181-6441-942F-447141D1A4AD}"/>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280" cy="757555"/>
                    </a:xfrm>
                    <a:prstGeom prst="rect">
                      <a:avLst/>
                    </a:prstGeom>
                  </pic:spPr>
                </pic:pic>
              </a:graphicData>
            </a:graphic>
          </wp:anchor>
        </w:drawing>
      </w:r>
      <w:r w:rsidRPr="00C002FC">
        <w:rPr>
          <w:rFonts w:ascii="Calibri" w:eastAsia="Times New Roman" w:hAnsi="Calibri" w:cs="Calibri"/>
          <w:b/>
          <w:bCs/>
          <w:noProof/>
          <w:kern w:val="36"/>
        </w:rPr>
        <mc:AlternateContent>
          <mc:Choice Requires="wps">
            <w:drawing>
              <wp:anchor distT="0" distB="0" distL="114300" distR="114300" simplePos="0" relativeHeight="251660288" behindDoc="0" locked="0" layoutInCell="1" allowOverlap="1" wp14:anchorId="24C375BF" wp14:editId="3B922872">
                <wp:simplePos x="0" y="0"/>
                <wp:positionH relativeFrom="column">
                  <wp:posOffset>2731911</wp:posOffset>
                </wp:positionH>
                <wp:positionV relativeFrom="paragraph">
                  <wp:posOffset>-11642</wp:posOffset>
                </wp:positionV>
                <wp:extent cx="1610995" cy="461645"/>
                <wp:effectExtent l="0" t="0" r="0" b="0"/>
                <wp:wrapNone/>
                <wp:docPr id="8" name="TextBox 7">
                  <a:extLst xmlns:a="http://schemas.openxmlformats.org/drawingml/2006/main">
                    <a:ext uri="{FF2B5EF4-FFF2-40B4-BE49-F238E27FC236}">
                      <a16:creationId xmlns:a16="http://schemas.microsoft.com/office/drawing/2014/main" id="{6FB9A0A0-1546-B640-91E5-D38F42AD0A5C}"/>
                    </a:ext>
                  </a:extLst>
                </wp:docPr>
                <wp:cNvGraphicFramePr/>
                <a:graphic xmlns:a="http://schemas.openxmlformats.org/drawingml/2006/main">
                  <a:graphicData uri="http://schemas.microsoft.com/office/word/2010/wordprocessingShape">
                    <wps:wsp>
                      <wps:cNvSpPr txBox="1"/>
                      <wps:spPr>
                        <a:xfrm>
                          <a:off x="0" y="0"/>
                          <a:ext cx="1610995" cy="461645"/>
                        </a:xfrm>
                        <a:prstGeom prst="rect">
                          <a:avLst/>
                        </a:prstGeom>
                        <a:noFill/>
                      </wps:spPr>
                      <wps:txbx>
                        <w:txbxContent>
                          <w:p w14:paraId="11B67405" w14:textId="77777777" w:rsidR="00C002FC" w:rsidRPr="00CE5BA8" w:rsidRDefault="00C002FC" w:rsidP="00C002FC">
                            <w:pPr>
                              <w:jc w:val="center"/>
                              <w:textAlignment w:val="baseline"/>
                              <w:rPr>
                                <w:b/>
                                <w:bCs/>
                                <w:color w:val="385623"/>
                                <w:kern w:val="24"/>
                              </w:rPr>
                            </w:pPr>
                            <w:proofErr w:type="spellStart"/>
                            <w:r w:rsidRPr="00CE5BA8">
                              <w:rPr>
                                <w:b/>
                                <w:bCs/>
                                <w:color w:val="385623"/>
                                <w:kern w:val="24"/>
                              </w:rPr>
                              <w:t>Marcussen</w:t>
                            </w:r>
                            <w:proofErr w:type="spellEnd"/>
                            <w:r w:rsidRPr="00CE5BA8">
                              <w:rPr>
                                <w:b/>
                                <w:bCs/>
                                <w:color w:val="385623"/>
                                <w:kern w:val="24"/>
                              </w:rPr>
                              <w:t xml:space="preserve"> Emergency</w:t>
                            </w:r>
                          </w:p>
                          <w:p w14:paraId="1F8DAD79" w14:textId="77777777" w:rsidR="00C002FC" w:rsidRPr="00CE5BA8" w:rsidRDefault="00C002FC" w:rsidP="00C002FC">
                            <w:pPr>
                              <w:jc w:val="center"/>
                              <w:textAlignment w:val="baseline"/>
                              <w:rPr>
                                <w:b/>
                                <w:bCs/>
                                <w:color w:val="385623"/>
                                <w:kern w:val="24"/>
                              </w:rPr>
                            </w:pPr>
                            <w:r w:rsidRPr="00CE5BA8">
                              <w:rPr>
                                <w:b/>
                                <w:bCs/>
                                <w:color w:val="385623"/>
                                <w:kern w:val="24"/>
                              </w:rPr>
                              <w:t>Response Training</w:t>
                            </w:r>
                          </w:p>
                        </w:txbxContent>
                      </wps:txbx>
                      <wps:bodyPr wrap="square" rtlCol="0">
                        <a:spAutoFit/>
                      </wps:bodyPr>
                    </wps:wsp>
                  </a:graphicData>
                </a:graphic>
              </wp:anchor>
            </w:drawing>
          </mc:Choice>
          <mc:Fallback>
            <w:pict>
              <v:shapetype w14:anchorId="24C375BF" id="_x0000_t202" coordsize="21600,21600" o:spt="202" path="m,l,21600r21600,l21600,xe">
                <v:stroke joinstyle="miter"/>
                <v:path gradientshapeok="t" o:connecttype="rect"/>
              </v:shapetype>
              <v:shape id="TextBox 7" o:spid="_x0000_s1026" type="#_x0000_t202" style="position:absolute;left:0;text-align:left;margin-left:215.1pt;margin-top:-.9pt;width:126.85pt;height:3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" filled="f" stroked="f">
                <v:textbox style="mso-fit-shape-to-text:t">
                  <w:txbxContent>
                    <w:p w14:paraId="11B67405" w14:textId="77777777" w:rsidR="00C002FC" w:rsidRPr="00CE5BA8" w:rsidRDefault="00C002FC" w:rsidP="00C002FC">
                      <w:pPr>
                        <w:jc w:val="center"/>
                        <w:textAlignment w:val="baseline"/>
                        <w:rPr>
                          <w:b/>
                          <w:bCs/>
                          <w:color w:val="385623"/>
                          <w:kern w:val="24"/>
                        </w:rPr>
                      </w:pPr>
                      <w:proofErr w:type="spellStart"/>
                      <w:r w:rsidRPr="00CE5BA8">
                        <w:rPr>
                          <w:b/>
                          <w:bCs/>
                          <w:color w:val="385623"/>
                          <w:kern w:val="24"/>
                        </w:rPr>
                        <w:t>Marcussen</w:t>
                      </w:r>
                      <w:proofErr w:type="spellEnd"/>
                      <w:r w:rsidRPr="00CE5BA8">
                        <w:rPr>
                          <w:b/>
                          <w:bCs/>
                          <w:color w:val="385623"/>
                          <w:kern w:val="24"/>
                        </w:rPr>
                        <w:t xml:space="preserve"> Emergency</w:t>
                      </w:r>
                    </w:p>
                    <w:p w14:paraId="1F8DAD79" w14:textId="77777777" w:rsidR="00C002FC" w:rsidRPr="00CE5BA8" w:rsidRDefault="00C002FC" w:rsidP="00C002FC">
                      <w:pPr>
                        <w:jc w:val="center"/>
                        <w:textAlignment w:val="baseline"/>
                        <w:rPr>
                          <w:b/>
                          <w:bCs/>
                          <w:color w:val="385623"/>
                          <w:kern w:val="24"/>
                        </w:rPr>
                      </w:pPr>
                      <w:r w:rsidRPr="00CE5BA8">
                        <w:rPr>
                          <w:b/>
                          <w:bCs/>
                          <w:color w:val="385623"/>
                          <w:kern w:val="24"/>
                        </w:rPr>
                        <w:t>Response Training</w:t>
                      </w:r>
                    </w:p>
                  </w:txbxContent>
                </v:textbox>
              </v:shape>
            </w:pict>
          </mc:Fallback>
        </mc:AlternateContent>
      </w:r>
    </w:p>
    <w:p w14:paraId="3CD13763" w14:textId="1D5F94A6" w:rsidR="00C1562A" w:rsidRDefault="00C1562A" w:rsidP="002773A3">
      <w:pPr>
        <w:pStyle w:val="adapt3"/>
        <w:keepNext/>
        <w:keepLines/>
        <w:jc w:val="center"/>
        <w:rPr>
          <w:rFonts w:ascii="Calibri" w:eastAsia="Times New Roman" w:hAnsi="Calibri" w:cs="Calibri"/>
          <w:b/>
          <w:bCs/>
          <w:kern w:val="36"/>
          <w:sz w:val="64"/>
          <w:szCs w:val="64"/>
        </w:rPr>
      </w:pPr>
    </w:p>
    <w:p w14:paraId="6BFE3FE2" w14:textId="17CA093D" w:rsidR="005117D3" w:rsidRPr="005260BA" w:rsidRDefault="005260BA" w:rsidP="002773A3">
      <w:pPr>
        <w:pStyle w:val="adapt3"/>
        <w:keepNext/>
        <w:keepLines/>
        <w:jc w:val="center"/>
        <w:rPr>
          <w:rFonts w:ascii="Calibri" w:eastAsia="Times New Roman" w:hAnsi="Calibri" w:cs="Calibri"/>
          <w:b/>
          <w:bCs/>
          <w:kern w:val="36"/>
          <w:sz w:val="64"/>
          <w:szCs w:val="64"/>
        </w:rPr>
      </w:pPr>
      <w:r w:rsidRPr="005260BA">
        <w:rPr>
          <w:rFonts w:ascii="Calibri" w:eastAsia="Times New Roman" w:hAnsi="Calibri" w:cs="Calibri"/>
          <w:b/>
          <w:bCs/>
          <w:kern w:val="36"/>
          <w:sz w:val="64"/>
          <w:szCs w:val="64"/>
        </w:rPr>
        <w:t>Childc</w:t>
      </w:r>
      <w:r w:rsidR="00A111CF" w:rsidRPr="005260BA">
        <w:rPr>
          <w:rFonts w:ascii="Calibri" w:eastAsia="Times New Roman" w:hAnsi="Calibri" w:cs="Calibri"/>
          <w:b/>
          <w:bCs/>
          <w:kern w:val="36"/>
          <w:sz w:val="64"/>
          <w:szCs w:val="64"/>
        </w:rPr>
        <w:t>are Essentials</w:t>
      </w:r>
    </w:p>
    <w:p w14:paraId="13E5C2A8" w14:textId="77777777" w:rsidR="005260BA" w:rsidRPr="005260BA" w:rsidRDefault="005260BA" w:rsidP="005260BA">
      <w:pPr>
        <w:pStyle w:val="Body"/>
        <w:rPr>
          <w:rFonts w:ascii="Calibri" w:hAnsi="Calibri" w:cs="Calibri"/>
          <w:sz w:val="24"/>
          <w:szCs w:val="24"/>
        </w:rPr>
      </w:pPr>
    </w:p>
    <w:p w14:paraId="70695CC1" w14:textId="77777777" w:rsidR="0076047D" w:rsidRPr="005260BA" w:rsidRDefault="005260BA" w:rsidP="005260BA">
      <w:pPr>
        <w:pStyle w:val="Body"/>
        <w:rPr>
          <w:rFonts w:ascii="Calibri" w:hAnsi="Calibri" w:cs="Calibri"/>
          <w:sz w:val="24"/>
          <w:szCs w:val="24"/>
        </w:rPr>
      </w:pPr>
      <w:r w:rsidRPr="005260BA">
        <w:rPr>
          <w:rFonts w:ascii="Calibri" w:hAnsi="Calibri" w:cs="Calibri"/>
          <w:sz w:val="24"/>
          <w:szCs w:val="24"/>
        </w:rPr>
        <w:t xml:space="preserve">Children - especially babies and toddlers - require special consideration when preparing for an emergency. This list builds upon the general emergency preparedness lists by including suggestions for the comfort, care, and safety of children while keeping budget, simplicity, and storage considerations in mind. </w:t>
      </w:r>
    </w:p>
    <w:p w14:paraId="15183B06" w14:textId="77777777" w:rsidR="005260BA" w:rsidRPr="005260BA" w:rsidRDefault="005260BA" w:rsidP="005260BA">
      <w:pPr>
        <w:pStyle w:val="Body"/>
        <w:rPr>
          <w:rFonts w:ascii="Calibri" w:hAnsi="Calibri" w:cs="Calibri"/>
          <w:sz w:val="24"/>
          <w:szCs w:val="24"/>
        </w:rPr>
      </w:pPr>
    </w:p>
    <w:tbl>
      <w:tblPr>
        <w:tblW w:w="5144" w:type="pct"/>
        <w:shd w:val="clear" w:color="auto" w:fill="EA2E28"/>
        <w:tblLook w:val="04A0" w:firstRow="1" w:lastRow="0" w:firstColumn="1" w:lastColumn="0" w:noHBand="0" w:noVBand="1"/>
      </w:tblPr>
      <w:tblGrid>
        <w:gridCol w:w="9630"/>
      </w:tblGrid>
      <w:tr w:rsidR="005260BA" w:rsidRPr="005260BA" w14:paraId="6B08F638" w14:textId="77777777" w:rsidTr="00103AD5">
        <w:tc>
          <w:tcPr>
            <w:tcW w:w="5000" w:type="pct"/>
            <w:shd w:val="clear" w:color="auto" w:fill="00B050"/>
          </w:tcPr>
          <w:p w14:paraId="5D9CFFAA" w14:textId="77777777" w:rsidR="005260BA" w:rsidRPr="009D22B3" w:rsidRDefault="005260BA" w:rsidP="005260BA">
            <w:pPr>
              <w:pStyle w:val="heading-red"/>
              <w:shd w:val="clear" w:color="auto" w:fill="auto"/>
              <w:spacing w:before="100" w:after="100" w:line="204" w:lineRule="auto"/>
              <w:rPr>
                <w:rFonts w:ascii="Calibri" w:hAnsi="Calibri" w:cs="Calibri"/>
              </w:rPr>
            </w:pPr>
            <w:r w:rsidRPr="00CF6950">
              <w:rPr>
                <w:rFonts w:ascii="Calibri" w:hAnsi="Calibri" w:cs="Calibri"/>
                <w:shd w:val="clear" w:color="auto" w:fill="00B050"/>
              </w:rPr>
              <w:t>Sanitation</w:t>
            </w:r>
          </w:p>
        </w:tc>
      </w:tr>
      <w:tr w:rsidR="005260BA" w:rsidRPr="00465255" w14:paraId="3D9DAA94" w14:textId="77777777" w:rsidTr="00103AD5">
        <w:tc>
          <w:tcPr>
            <w:tcW w:w="5000" w:type="pct"/>
            <w:shd w:val="clear" w:color="auto" w:fill="auto"/>
          </w:tcPr>
          <w:p w14:paraId="51DABDE6" w14:textId="6879956B" w:rsidR="005260BA" w:rsidRPr="00465255" w:rsidRDefault="005260BA" w:rsidP="00465255">
            <w:r w:rsidRPr="00465255">
              <w:t xml:space="preserve">Diapers and Wipes with Disposal Bags </w:t>
            </w:r>
          </w:p>
          <w:p w14:paraId="4FB40EA0" w14:textId="23519F3B" w:rsidR="005260BA" w:rsidRPr="00465255" w:rsidRDefault="00465255" w:rsidP="00465255">
            <w:r>
              <w:t xml:space="preserve">     </w:t>
            </w:r>
            <w:r w:rsidR="005260BA" w:rsidRPr="00465255">
              <w:t>Pack several sizes ahead if you can or remember to swap when your baby sizes up.</w:t>
            </w:r>
          </w:p>
          <w:p w14:paraId="49A1E372" w14:textId="49437850" w:rsidR="005260BA" w:rsidRPr="00465255" w:rsidRDefault="00465255" w:rsidP="00465255">
            <w:r>
              <w:t xml:space="preserve">     </w:t>
            </w:r>
            <w:r w:rsidR="005260BA" w:rsidRPr="00465255">
              <w:t>Include a changing pad or small towel if you have space.</w:t>
            </w:r>
          </w:p>
          <w:p w14:paraId="629F65A7" w14:textId="77777777" w:rsidR="005260BA" w:rsidRPr="00465255" w:rsidRDefault="005260BA" w:rsidP="00465255">
            <w:r w:rsidRPr="00465255">
              <w:t>Pull Ups/Overnight Diapers for Older Kids (Often Overlooked)</w:t>
            </w:r>
          </w:p>
          <w:p w14:paraId="180B9E53" w14:textId="77777777" w:rsidR="005260BA" w:rsidRPr="00465255" w:rsidRDefault="005260BA" w:rsidP="00465255">
            <w:r w:rsidRPr="00465255">
              <w:t>Diaper Cream</w:t>
            </w:r>
          </w:p>
          <w:p w14:paraId="10C583C9" w14:textId="49DB34B1" w:rsidR="005260BA" w:rsidRPr="00465255" w:rsidRDefault="00465255" w:rsidP="00465255">
            <w:r>
              <w:t xml:space="preserve">     </w:t>
            </w:r>
            <w:r w:rsidR="005260BA" w:rsidRPr="00465255">
              <w:t xml:space="preserve">Diaper changes and bathing might be less frequent. </w:t>
            </w:r>
          </w:p>
          <w:p w14:paraId="045D8140" w14:textId="77777777" w:rsidR="005260BA" w:rsidRPr="00465255" w:rsidRDefault="005260BA" w:rsidP="00465255">
            <w:r w:rsidRPr="00465255">
              <w:t xml:space="preserve">Toilet Kit </w:t>
            </w:r>
          </w:p>
          <w:p w14:paraId="123435D1" w14:textId="488BDAC9" w:rsidR="005260BA" w:rsidRPr="00465255" w:rsidRDefault="00465255" w:rsidP="00465255">
            <w:r>
              <w:t xml:space="preserve">     </w:t>
            </w:r>
            <w:r w:rsidR="005260BA" w:rsidRPr="00465255">
              <w:t xml:space="preserve">Little children will struggle to use alternatives to a proper restroom. </w:t>
            </w:r>
          </w:p>
          <w:p w14:paraId="780143ED" w14:textId="77777777" w:rsidR="005260BA" w:rsidRPr="00465255" w:rsidRDefault="005260BA" w:rsidP="00465255">
            <w:r w:rsidRPr="00465255">
              <w:t>All kits will require bags, TP, and/or wipes and hand sanitizer. Some options, in order of cost, include:</w:t>
            </w:r>
          </w:p>
          <w:p w14:paraId="6397D35B" w14:textId="263044AA" w:rsidR="005260BA" w:rsidRPr="00465255" w:rsidRDefault="00465255" w:rsidP="00465255">
            <w:r>
              <w:t xml:space="preserve">     </w:t>
            </w:r>
            <w:r w:rsidR="005260BA" w:rsidRPr="00465255">
              <w:t>Keep your potty-training toilet</w:t>
            </w:r>
          </w:p>
          <w:p w14:paraId="2058489D" w14:textId="7D2C374C" w:rsidR="00C1562A" w:rsidRPr="00465255" w:rsidRDefault="00465255" w:rsidP="00465255">
            <w:r>
              <w:t xml:space="preserve">     </w:t>
            </w:r>
            <w:r w:rsidR="005260BA" w:rsidRPr="00465255">
              <w:t>5-gallon bucket with a pool noodle topper (cut a slit along the length of the pool</w:t>
            </w:r>
          </w:p>
          <w:p w14:paraId="5294386D" w14:textId="0A475596" w:rsidR="005260BA" w:rsidRPr="00465255" w:rsidRDefault="00C1562A" w:rsidP="00465255">
            <w:r w:rsidRPr="00465255">
              <w:t xml:space="preserve">    </w:t>
            </w:r>
            <w:r w:rsidR="00465255">
              <w:t xml:space="preserve">    </w:t>
            </w:r>
            <w:r w:rsidRPr="00465255">
              <w:t xml:space="preserve"> </w:t>
            </w:r>
            <w:r w:rsidR="005260BA" w:rsidRPr="00465255">
              <w:t>noodle and set it on the rim of the bucket for padding after cutting it to fit)</w:t>
            </w:r>
          </w:p>
          <w:p w14:paraId="196D6157" w14:textId="24C6E415" w:rsidR="00C1562A" w:rsidRPr="00465255" w:rsidRDefault="00465255" w:rsidP="00465255">
            <w:r>
              <w:t xml:space="preserve">     </w:t>
            </w:r>
            <w:r w:rsidR="005260BA" w:rsidRPr="00465255">
              <w:t>Commercially available emergency toilet bucket topper or full toilet</w:t>
            </w:r>
            <w:r w:rsidR="00C1562A" w:rsidRPr="00465255">
              <w:t xml:space="preserve"> and c</w:t>
            </w:r>
            <w:r w:rsidR="005260BA" w:rsidRPr="00465255">
              <w:t>onsider a</w:t>
            </w:r>
          </w:p>
          <w:p w14:paraId="589CE080" w14:textId="55356A75" w:rsidR="005260BA" w:rsidRPr="00465255" w:rsidRDefault="00C1562A" w:rsidP="00465255">
            <w:r w:rsidRPr="00465255">
              <w:t xml:space="preserve">         </w:t>
            </w:r>
            <w:r w:rsidR="005260BA" w:rsidRPr="00465255">
              <w:t>pop-up tent or hanging tarp for privacy.</w:t>
            </w:r>
          </w:p>
          <w:p w14:paraId="155D76A7" w14:textId="77777777" w:rsidR="005260BA" w:rsidRPr="00465255" w:rsidRDefault="005260BA" w:rsidP="00465255"/>
        </w:tc>
      </w:tr>
      <w:tr w:rsidR="00465255" w:rsidRPr="005260BA" w14:paraId="4B5D4C0F" w14:textId="77777777" w:rsidTr="00103AD5">
        <w:tc>
          <w:tcPr>
            <w:tcW w:w="5000" w:type="pct"/>
            <w:shd w:val="clear" w:color="auto" w:fill="auto"/>
          </w:tcPr>
          <w:p w14:paraId="5D9C2C53" w14:textId="77777777" w:rsidR="00465255" w:rsidRPr="009D22B3" w:rsidRDefault="00465255" w:rsidP="00465255">
            <w:pPr>
              <w:pStyle w:val="TableStyle2"/>
              <w:spacing w:line="216" w:lineRule="auto"/>
              <w:rPr>
                <w:rFonts w:ascii="Calibri" w:hAnsi="Calibri" w:cs="Calibri"/>
                <w:sz w:val="24"/>
                <w:szCs w:val="24"/>
              </w:rPr>
            </w:pPr>
          </w:p>
        </w:tc>
      </w:tr>
    </w:tbl>
    <w:p w14:paraId="64A5B54C" w14:textId="77777777" w:rsidR="00A111CF" w:rsidRPr="005260BA" w:rsidRDefault="00A111CF" w:rsidP="005260BA">
      <w:pPr>
        <w:pStyle w:val="Bullet"/>
        <w:numPr>
          <w:ilvl w:val="0"/>
          <w:numId w:val="0"/>
        </w:numPr>
        <w:spacing w:line="204" w:lineRule="auto"/>
        <w:rPr>
          <w:rFonts w:ascii="Calibri" w:hAnsi="Calibri" w:cs="Calibri"/>
          <w:sz w:val="22"/>
          <w:szCs w:val="22"/>
        </w:rPr>
        <w:sectPr w:rsidR="00A111CF" w:rsidRPr="005260BA" w:rsidSect="009B311C">
          <w:headerReference w:type="default" r:id="rId8"/>
          <w:footerReference w:type="even" r:id="rId9"/>
          <w:footerReference w:type="default" r:id="rId10"/>
          <w:pgSz w:w="12240" w:h="15840"/>
          <w:pgMar w:top="1080" w:right="1440" w:bottom="1080" w:left="1440" w:header="480" w:footer="720" w:gutter="0"/>
          <w:cols w:space="720"/>
          <w:docGrid w:linePitch="360"/>
        </w:sectPr>
      </w:pPr>
    </w:p>
    <w:tbl>
      <w:tblPr>
        <w:tblW w:w="5000" w:type="pct"/>
        <w:shd w:val="clear" w:color="auto" w:fill="EA2E28"/>
        <w:tblLook w:val="04A0" w:firstRow="1" w:lastRow="0" w:firstColumn="1" w:lastColumn="0" w:noHBand="0" w:noVBand="1"/>
      </w:tblPr>
      <w:tblGrid>
        <w:gridCol w:w="9360"/>
      </w:tblGrid>
      <w:tr w:rsidR="005260BA" w:rsidRPr="005260BA" w14:paraId="76F22E33" w14:textId="77777777" w:rsidTr="00CF6950">
        <w:tc>
          <w:tcPr>
            <w:tcW w:w="5000" w:type="pct"/>
            <w:shd w:val="clear" w:color="auto" w:fill="00B050"/>
          </w:tcPr>
          <w:p w14:paraId="44291407" w14:textId="77777777" w:rsidR="005260BA" w:rsidRPr="009D22B3" w:rsidRDefault="005260BA" w:rsidP="00B366A6">
            <w:pPr>
              <w:pStyle w:val="heading-red"/>
              <w:shd w:val="clear" w:color="auto" w:fill="auto"/>
              <w:spacing w:before="100" w:after="100" w:line="204" w:lineRule="auto"/>
              <w:rPr>
                <w:rFonts w:ascii="Calibri" w:hAnsi="Calibri" w:cs="Calibri"/>
              </w:rPr>
            </w:pPr>
            <w:r w:rsidRPr="00CF6950">
              <w:rPr>
                <w:rFonts w:ascii="Calibri" w:hAnsi="Calibri" w:cs="Calibri"/>
                <w:shd w:val="clear" w:color="auto" w:fill="00B050"/>
              </w:rPr>
              <w:t>Health and Safety</w:t>
            </w:r>
          </w:p>
        </w:tc>
      </w:tr>
      <w:tr w:rsidR="005260BA" w:rsidRPr="00465255" w14:paraId="3F810045" w14:textId="77777777" w:rsidTr="009D22B3">
        <w:tc>
          <w:tcPr>
            <w:tcW w:w="5000" w:type="pct"/>
            <w:shd w:val="clear" w:color="auto" w:fill="auto"/>
          </w:tcPr>
          <w:p w14:paraId="43E35CAE" w14:textId="77777777" w:rsidR="005260BA" w:rsidRPr="00465255" w:rsidRDefault="005260BA" w:rsidP="00465255">
            <w:r w:rsidRPr="00465255">
              <w:t>Masks that Fit Well</w:t>
            </w:r>
          </w:p>
          <w:p w14:paraId="550100E9" w14:textId="77777777" w:rsidR="00103AD5" w:rsidRPr="00465255" w:rsidRDefault="005260BA" w:rsidP="00465255">
            <w:r w:rsidRPr="00465255">
              <w:t>Children’s Over the Counter Medications</w:t>
            </w:r>
          </w:p>
          <w:p w14:paraId="090179BB" w14:textId="4B48388E" w:rsidR="005260BA" w:rsidRPr="00465255" w:rsidRDefault="00465255" w:rsidP="00465255">
            <w:r>
              <w:t xml:space="preserve">     </w:t>
            </w:r>
            <w:r w:rsidR="005260BA" w:rsidRPr="00465255">
              <w:t xml:space="preserve">Pain/fever reducers, allergy medications… Ask your pediatrician. </w:t>
            </w:r>
          </w:p>
          <w:p w14:paraId="18A7A86B" w14:textId="61F1A93D" w:rsidR="005260BA" w:rsidRPr="00465255" w:rsidRDefault="00103AD5" w:rsidP="00465255">
            <w:r w:rsidRPr="00465255">
              <w:t xml:space="preserve">  </w:t>
            </w:r>
            <w:r w:rsidR="00465255">
              <w:t xml:space="preserve">   </w:t>
            </w:r>
            <w:r w:rsidR="005260BA" w:rsidRPr="00465255">
              <w:t>Don’t forget medication droppers/measuring cups for dosing.</w:t>
            </w:r>
          </w:p>
          <w:p w14:paraId="72F4CE29" w14:textId="77777777" w:rsidR="005260BA" w:rsidRPr="00465255" w:rsidRDefault="005260BA" w:rsidP="00465255">
            <w:r w:rsidRPr="00465255">
              <w:t xml:space="preserve">Sunscreen, Hat, and Bug Repellant </w:t>
            </w:r>
          </w:p>
          <w:p w14:paraId="3495EB10" w14:textId="61435B45" w:rsidR="005260BA" w:rsidRPr="00465255" w:rsidRDefault="00465255" w:rsidP="00465255">
            <w:r>
              <w:t xml:space="preserve">     </w:t>
            </w:r>
            <w:r w:rsidR="005260BA" w:rsidRPr="00465255">
              <w:t>Protect delicate skin as you might be spending long periods of time outdoors.</w:t>
            </w:r>
          </w:p>
          <w:p w14:paraId="76679B80" w14:textId="77777777" w:rsidR="005260BA" w:rsidRPr="00465255" w:rsidRDefault="005260BA" w:rsidP="00465255">
            <w:r w:rsidRPr="00465255">
              <w:t>Multivitamins</w:t>
            </w:r>
          </w:p>
          <w:p w14:paraId="7FC583C5" w14:textId="3543F565" w:rsidR="005260BA" w:rsidRPr="00465255" w:rsidRDefault="00465255" w:rsidP="00465255">
            <w:r>
              <w:t xml:space="preserve">     </w:t>
            </w:r>
            <w:r w:rsidR="005260BA" w:rsidRPr="00465255">
              <w:t>Boost health and immunity in times of stress and a potentially an unusual diet.</w:t>
            </w:r>
          </w:p>
          <w:p w14:paraId="575D0996" w14:textId="77777777" w:rsidR="005260BA" w:rsidRPr="00465255" w:rsidRDefault="005260BA" w:rsidP="00465255">
            <w:r w:rsidRPr="00465255">
              <w:t>Sidewalk Chalk as a Tool</w:t>
            </w:r>
          </w:p>
          <w:p w14:paraId="2745A46C" w14:textId="09C6074A" w:rsidR="005260BA" w:rsidRPr="00465255" w:rsidRDefault="00465255" w:rsidP="00465255">
            <w:r>
              <w:t xml:space="preserve">     </w:t>
            </w:r>
            <w:r w:rsidR="005260BA" w:rsidRPr="00465255">
              <w:t xml:space="preserve">Useful for defining areas for little ones, especially when caring for a group of children. </w:t>
            </w:r>
            <w:r>
              <w:t xml:space="preserve">       </w:t>
            </w:r>
            <w:r w:rsidR="005260BA" w:rsidRPr="00465255">
              <w:t xml:space="preserve">Draw a line to stand on, a circle to sit within, or a line not to cross for safety. </w:t>
            </w:r>
          </w:p>
          <w:p w14:paraId="5DCDE96E" w14:textId="4734560D" w:rsidR="005260BA" w:rsidRPr="00465255" w:rsidRDefault="005260BA" w:rsidP="00465255">
            <w:r w:rsidRPr="00465255">
              <w:t>Emergency Whistle</w:t>
            </w:r>
            <w:r w:rsidR="00C002FC">
              <w:t>s</w:t>
            </w:r>
          </w:p>
        </w:tc>
      </w:tr>
      <w:tr w:rsidR="00103AD5" w:rsidRPr="005260BA" w14:paraId="5F1739D5" w14:textId="77777777" w:rsidTr="009D22B3">
        <w:tc>
          <w:tcPr>
            <w:tcW w:w="5000" w:type="pct"/>
            <w:shd w:val="clear" w:color="auto" w:fill="auto"/>
          </w:tcPr>
          <w:p w14:paraId="2BC27BE1" w14:textId="77777777" w:rsidR="00103AD5" w:rsidRPr="009D22B3" w:rsidRDefault="00103AD5" w:rsidP="00103AD5">
            <w:pPr>
              <w:pStyle w:val="TableStyle2"/>
              <w:spacing w:line="216" w:lineRule="auto"/>
              <w:rPr>
                <w:rFonts w:ascii="Calibri" w:hAnsi="Calibri" w:cs="Calibri"/>
                <w:sz w:val="24"/>
                <w:szCs w:val="24"/>
              </w:rPr>
            </w:pPr>
          </w:p>
        </w:tc>
      </w:tr>
    </w:tbl>
    <w:p w14:paraId="52F432B4" w14:textId="77777777" w:rsidR="00A111CF" w:rsidRPr="005260BA" w:rsidRDefault="00A111CF" w:rsidP="005260BA">
      <w:pPr>
        <w:spacing w:before="200" w:after="200" w:line="204" w:lineRule="auto"/>
        <w:rPr>
          <w:rFonts w:cs="Calibri"/>
          <w:sz w:val="22"/>
          <w:szCs w:val="22"/>
        </w:rPr>
        <w:sectPr w:rsidR="00A111CF" w:rsidRPr="005260BA" w:rsidSect="00A111CF">
          <w:type w:val="continuous"/>
          <w:pgSz w:w="12240" w:h="15840"/>
          <w:pgMar w:top="1080" w:right="1440" w:bottom="1080" w:left="1440" w:header="480" w:footer="720" w:gutter="0"/>
          <w:cols w:space="720"/>
          <w:docGrid w:linePitch="360"/>
        </w:sectPr>
      </w:pPr>
    </w:p>
    <w:p w14:paraId="1B5C2869" w14:textId="77777777" w:rsidR="00B04AAB" w:rsidRDefault="00B04AAB" w:rsidP="005260BA">
      <w:pPr>
        <w:spacing w:after="200" w:line="204" w:lineRule="auto"/>
        <w:rPr>
          <w:rFonts w:cs="Calibri"/>
          <w:sz w:val="22"/>
          <w:szCs w:val="22"/>
        </w:rPr>
      </w:pPr>
    </w:p>
    <w:p w14:paraId="3986F513" w14:textId="77777777" w:rsidR="00B04AAB" w:rsidRPr="00B04AAB" w:rsidRDefault="00B04AAB" w:rsidP="005260BA">
      <w:pPr>
        <w:spacing w:after="200" w:line="204" w:lineRule="auto"/>
        <w:rPr>
          <w:rFonts w:cs="Calibri"/>
          <w:sz w:val="4"/>
          <w:szCs w:val="4"/>
        </w:rPr>
      </w:pPr>
    </w:p>
    <w:p w14:paraId="0974A4D6" w14:textId="77777777" w:rsidR="00B04AAB" w:rsidRPr="00B04AAB" w:rsidRDefault="00B04AAB" w:rsidP="005260BA">
      <w:pPr>
        <w:spacing w:after="200" w:line="204" w:lineRule="auto"/>
        <w:rPr>
          <w:rFonts w:cs="Calibri"/>
          <w:sz w:val="4"/>
          <w:szCs w:val="4"/>
        </w:rPr>
        <w:sectPr w:rsidR="00B04AAB" w:rsidRPr="00B04AAB" w:rsidSect="00A111CF">
          <w:type w:val="continuous"/>
          <w:pgSz w:w="12240" w:h="15840"/>
          <w:pgMar w:top="1080" w:right="1440" w:bottom="1080" w:left="1440" w:header="480" w:footer="720" w:gutter="0"/>
          <w:cols w:num="2" w:space="720"/>
          <w:docGrid w:linePitch="360"/>
        </w:sectPr>
      </w:pPr>
    </w:p>
    <w:p w14:paraId="5AE44B6E" w14:textId="77777777" w:rsidR="00A111CF" w:rsidRPr="001847C1" w:rsidRDefault="00A111CF" w:rsidP="005260BA">
      <w:pPr>
        <w:spacing w:after="200" w:line="204" w:lineRule="auto"/>
        <w:rPr>
          <w:rFonts w:cs="Calibri"/>
          <w:sz w:val="4"/>
          <w:szCs w:val="4"/>
        </w:rPr>
      </w:pPr>
    </w:p>
    <w:tbl>
      <w:tblPr>
        <w:tblW w:w="5044" w:type="pct"/>
        <w:shd w:val="clear" w:color="auto" w:fill="EA2E28"/>
        <w:tblLook w:val="04A0" w:firstRow="1" w:lastRow="0" w:firstColumn="1" w:lastColumn="0" w:noHBand="0" w:noVBand="1"/>
      </w:tblPr>
      <w:tblGrid>
        <w:gridCol w:w="9442"/>
      </w:tblGrid>
      <w:tr w:rsidR="009D22B3" w:rsidRPr="00C1562A" w14:paraId="2F28D5F6" w14:textId="77777777" w:rsidTr="00CF6950">
        <w:tc>
          <w:tcPr>
            <w:tcW w:w="5000" w:type="pct"/>
            <w:shd w:val="clear" w:color="auto" w:fill="00B050"/>
          </w:tcPr>
          <w:p w14:paraId="032EA2D1" w14:textId="77777777" w:rsidR="005260BA" w:rsidRPr="00C1562A" w:rsidRDefault="005260BA" w:rsidP="00B366A6">
            <w:pPr>
              <w:pStyle w:val="heading-red"/>
              <w:shd w:val="clear" w:color="auto" w:fill="auto"/>
              <w:spacing w:before="100" w:after="100" w:line="204" w:lineRule="auto"/>
              <w:rPr>
                <w:rFonts w:ascii="Calibri" w:hAnsi="Calibri" w:cs="Calibri"/>
                <w:shd w:val="clear" w:color="auto" w:fill="00B050"/>
              </w:rPr>
            </w:pPr>
            <w:r w:rsidRPr="00C1562A">
              <w:rPr>
                <w:rFonts w:ascii="Calibri" w:hAnsi="Calibri" w:cs="Calibri"/>
                <w:shd w:val="clear" w:color="auto" w:fill="00B050"/>
              </w:rPr>
              <w:t>General Care</w:t>
            </w:r>
          </w:p>
        </w:tc>
      </w:tr>
      <w:tr w:rsidR="009D22B3" w:rsidRPr="00465255" w14:paraId="77D688C0" w14:textId="77777777" w:rsidTr="00CF6950">
        <w:tc>
          <w:tcPr>
            <w:tcW w:w="5000" w:type="pct"/>
            <w:shd w:val="clear" w:color="auto" w:fill="auto"/>
          </w:tcPr>
          <w:p w14:paraId="4CA51463" w14:textId="77777777" w:rsidR="005260BA" w:rsidRPr="00465255" w:rsidRDefault="005260BA" w:rsidP="00465255">
            <w:r w:rsidRPr="00465255">
              <w:t>Safe Sleeping Surface (please do your own research)</w:t>
            </w:r>
          </w:p>
          <w:p w14:paraId="740BF886" w14:textId="15CB3DE8" w:rsidR="005260BA" w:rsidRPr="00465255" w:rsidRDefault="00465255" w:rsidP="00465255">
            <w:r>
              <w:t xml:space="preserve">     </w:t>
            </w:r>
            <w:r w:rsidR="005260BA" w:rsidRPr="00465255">
              <w:t>If budget and space allow, consider adding a travel bassinet or pack n play sleeper.</w:t>
            </w:r>
          </w:p>
          <w:p w14:paraId="76CF7025" w14:textId="77777777" w:rsidR="00465255" w:rsidRDefault="00465255" w:rsidP="00465255">
            <w:r>
              <w:t xml:space="preserve">     </w:t>
            </w:r>
            <w:r w:rsidR="005260BA" w:rsidRPr="00465255">
              <w:t>Firm foam sleeping pads and some firm self-inflating sleeping pads can be safe. Blow-up</w:t>
            </w:r>
          </w:p>
          <w:p w14:paraId="0A4A0F5D" w14:textId="58A6826F" w:rsidR="005260BA" w:rsidRPr="00465255" w:rsidRDefault="00465255" w:rsidP="00465255">
            <w:r>
              <w:t xml:space="preserve">          </w:t>
            </w:r>
            <w:r w:rsidR="005260BA" w:rsidRPr="00465255">
              <w:t>mat</w:t>
            </w:r>
            <w:r w:rsidR="00B04AAB" w:rsidRPr="00465255">
              <w:t>t</w:t>
            </w:r>
            <w:r w:rsidR="005260BA" w:rsidRPr="00465255">
              <w:t>r</w:t>
            </w:r>
            <w:r w:rsidR="00B04AAB" w:rsidRPr="00465255">
              <w:t>e</w:t>
            </w:r>
            <w:r w:rsidR="005260BA" w:rsidRPr="00465255">
              <w:t>ss</w:t>
            </w:r>
            <w:r w:rsidR="00B04AAB" w:rsidRPr="00465255">
              <w:t>es</w:t>
            </w:r>
            <w:r w:rsidR="005260BA" w:rsidRPr="00465255">
              <w:t xml:space="preserve"> are not safe for infants.</w:t>
            </w:r>
            <w:r w:rsidR="00B04AAB" w:rsidRPr="00465255">
              <w:t xml:space="preserve"> </w:t>
            </w:r>
          </w:p>
          <w:p w14:paraId="563C1ECD" w14:textId="77777777" w:rsidR="005260BA" w:rsidRPr="00465255" w:rsidRDefault="005260BA" w:rsidP="00465255">
            <w:r w:rsidRPr="00465255">
              <w:t>Strollers with a bassinet or a full recline can be options.</w:t>
            </w:r>
          </w:p>
          <w:p w14:paraId="5B768B44" w14:textId="536909A6" w:rsidR="005260BA" w:rsidRPr="00465255" w:rsidRDefault="00465255" w:rsidP="00465255">
            <w:r>
              <w:t xml:space="preserve">     </w:t>
            </w:r>
            <w:r w:rsidR="005260BA" w:rsidRPr="00465255">
              <w:t xml:space="preserve">Reminder that your car seat is not a safe sleeping place for an infant. </w:t>
            </w:r>
          </w:p>
          <w:p w14:paraId="6DC9A603" w14:textId="77777777" w:rsidR="005260BA" w:rsidRPr="00465255" w:rsidRDefault="005260BA" w:rsidP="00465255">
            <w:r w:rsidRPr="00465255">
              <w:t>Blankets, Swaddles, and Sleep Sacks</w:t>
            </w:r>
          </w:p>
          <w:p w14:paraId="2D7F76EB" w14:textId="77777777" w:rsidR="00CC5CE0" w:rsidRDefault="00465255" w:rsidP="00465255">
            <w:r>
              <w:t xml:space="preserve">     </w:t>
            </w:r>
            <w:r w:rsidR="005260BA" w:rsidRPr="00465255">
              <w:t>Be cautious of the plastic emergency blankets that come in most emergency kits for babies,</w:t>
            </w:r>
          </w:p>
          <w:p w14:paraId="6BF2BA06" w14:textId="2A95E98F" w:rsidR="005260BA" w:rsidRPr="00465255" w:rsidRDefault="00CC5CE0" w:rsidP="00465255">
            <w:r>
              <w:t xml:space="preserve">          </w:t>
            </w:r>
            <w:r w:rsidR="005260BA" w:rsidRPr="00465255">
              <w:t>as they can pose a suffocation risk.</w:t>
            </w:r>
          </w:p>
          <w:p w14:paraId="59D7589C" w14:textId="77777777" w:rsidR="005260BA" w:rsidRPr="00465255" w:rsidRDefault="005260BA" w:rsidP="00465255">
            <w:r w:rsidRPr="00465255">
              <w:t>Transportation</w:t>
            </w:r>
          </w:p>
          <w:p w14:paraId="64D4F866" w14:textId="77777777" w:rsidR="00CC5CE0" w:rsidRDefault="00CC5CE0" w:rsidP="00CC5CE0">
            <w:pPr>
              <w:tabs>
                <w:tab w:val="left" w:pos="343"/>
              </w:tabs>
            </w:pPr>
            <w:r>
              <w:t xml:space="preserve">     </w:t>
            </w:r>
            <w:r w:rsidR="005260BA" w:rsidRPr="00465255">
              <w:t xml:space="preserve">Wearing your baby or toddler is a good option when the ground may be covered </w:t>
            </w:r>
            <w:r>
              <w:t>in</w:t>
            </w:r>
          </w:p>
          <w:p w14:paraId="276227AA" w14:textId="00228B73" w:rsidR="00CC5CE0" w:rsidRDefault="00CC5CE0" w:rsidP="00CC5CE0">
            <w:pPr>
              <w:tabs>
                <w:tab w:val="left" w:pos="343"/>
              </w:tabs>
            </w:pPr>
            <w:r>
              <w:t xml:space="preserve">          </w:t>
            </w:r>
            <w:r w:rsidR="005260BA" w:rsidRPr="00465255">
              <w:t xml:space="preserve">obstacles. </w:t>
            </w:r>
          </w:p>
          <w:p w14:paraId="356F502F" w14:textId="078228C1" w:rsidR="005260BA" w:rsidRPr="00465255" w:rsidRDefault="005260BA" w:rsidP="00465255">
            <w:r w:rsidRPr="00465255">
              <w:t xml:space="preserve">Baby carriers are easy to store and can often be found second hand. </w:t>
            </w:r>
          </w:p>
          <w:p w14:paraId="2C7D41EE" w14:textId="5C571490" w:rsidR="00604E7D" w:rsidRDefault="00604E7D" w:rsidP="00465255">
            <w:r>
              <w:t xml:space="preserve">     </w:t>
            </w:r>
            <w:r w:rsidR="005260BA" w:rsidRPr="00465255">
              <w:t xml:space="preserve">Other options to consider, depending on space and budget, include jogging strollers or </w:t>
            </w:r>
            <w:r w:rsidR="00CC5CE0">
              <w:t>all</w:t>
            </w:r>
            <w:r>
              <w:t xml:space="preserve">-  </w:t>
            </w:r>
          </w:p>
          <w:p w14:paraId="13BCAEA2" w14:textId="5210DF27" w:rsidR="00604E7D" w:rsidRDefault="00604E7D" w:rsidP="00465255">
            <w:r>
              <w:t xml:space="preserve">          terrain folding wagons.</w:t>
            </w:r>
          </w:p>
          <w:p w14:paraId="3616B96F" w14:textId="77777777" w:rsidR="005260BA" w:rsidRPr="00465255" w:rsidRDefault="005260BA" w:rsidP="00465255">
            <w:r w:rsidRPr="00465255">
              <w:t>Clothing</w:t>
            </w:r>
          </w:p>
          <w:p w14:paraId="39DF21F7" w14:textId="77777777" w:rsidR="00604E7D" w:rsidRDefault="00604E7D" w:rsidP="00465255">
            <w:r>
              <w:t xml:space="preserve">     </w:t>
            </w:r>
            <w:r w:rsidR="005260BA" w:rsidRPr="00465255">
              <w:t xml:space="preserve">Try to include pieces for layering. Hats, shoes, socks, underwear, long and short sleeves, </w:t>
            </w:r>
          </w:p>
          <w:p w14:paraId="2D6DE6C8" w14:textId="2F69C2B7" w:rsidR="00604E7D" w:rsidRDefault="00604E7D" w:rsidP="00465255">
            <w:r>
              <w:t xml:space="preserve">           </w:t>
            </w:r>
            <w:r w:rsidRPr="00465255">
              <w:t>and</w:t>
            </w:r>
            <w:r>
              <w:t xml:space="preserve"> </w:t>
            </w:r>
            <w:r w:rsidRPr="00465255">
              <w:t xml:space="preserve">jackets. Ponchos in case of rain (they make kid size). A plastic trash bag with precut </w:t>
            </w:r>
            <w:r>
              <w:t xml:space="preserve">   </w:t>
            </w:r>
          </w:p>
          <w:p w14:paraId="770AEB82" w14:textId="79D8AA18" w:rsidR="00604E7D" w:rsidRDefault="00604E7D" w:rsidP="00465255">
            <w:r>
              <w:t xml:space="preserve">           </w:t>
            </w:r>
            <w:r w:rsidRPr="00465255">
              <w:t>arm</w:t>
            </w:r>
            <w:r>
              <w:t xml:space="preserve"> </w:t>
            </w:r>
            <w:r w:rsidRPr="00465255">
              <w:t xml:space="preserve">and head holes </w:t>
            </w:r>
            <w:proofErr w:type="gramStart"/>
            <w:r w:rsidRPr="00465255">
              <w:t>is</w:t>
            </w:r>
            <w:proofErr w:type="gramEnd"/>
            <w:r w:rsidRPr="00465255">
              <w:t xml:space="preserve"> a budget friendly option.</w:t>
            </w:r>
          </w:p>
          <w:p w14:paraId="181C66C6" w14:textId="57974EE0" w:rsidR="005260BA" w:rsidRPr="00465255" w:rsidRDefault="00604E7D" w:rsidP="00465255">
            <w:r>
              <w:t xml:space="preserve">     </w:t>
            </w:r>
            <w:r w:rsidR="005260BA" w:rsidRPr="00465255">
              <w:t>If working with limited space, prioritize long pants</w:t>
            </w:r>
            <w:r w:rsidR="009D22B3" w:rsidRPr="00465255">
              <w:t>/</w:t>
            </w:r>
            <w:r w:rsidR="005260BA" w:rsidRPr="00465255">
              <w:t>sleeves</w:t>
            </w:r>
            <w:r w:rsidR="009D22B3" w:rsidRPr="00465255">
              <w:t xml:space="preserve">; </w:t>
            </w:r>
            <w:r w:rsidR="005260BA" w:rsidRPr="00465255">
              <w:t>both can be easily shortened.</w:t>
            </w:r>
          </w:p>
          <w:p w14:paraId="149F6B3C" w14:textId="02D122DF" w:rsidR="005260BA" w:rsidRPr="00465255" w:rsidRDefault="00604E7D" w:rsidP="00465255">
            <w:r>
              <w:t xml:space="preserve">     </w:t>
            </w:r>
            <w:r w:rsidR="005260BA" w:rsidRPr="00465255">
              <w:t>This is a great use for “play quality” hand me downs.</w:t>
            </w:r>
          </w:p>
          <w:p w14:paraId="42E1A434" w14:textId="362EAAC4" w:rsidR="005260BA" w:rsidRPr="00465255" w:rsidRDefault="00604E7D" w:rsidP="00465255">
            <w:r>
              <w:t xml:space="preserve">     </w:t>
            </w:r>
            <w:r w:rsidR="005260BA" w:rsidRPr="00465255">
              <w:t xml:space="preserve">If space allows, pack several sizes ahead. </w:t>
            </w:r>
          </w:p>
          <w:p w14:paraId="65653CB3" w14:textId="77777777" w:rsidR="005260BA" w:rsidRPr="00465255" w:rsidRDefault="005260BA" w:rsidP="00465255"/>
        </w:tc>
      </w:tr>
      <w:tr w:rsidR="009D22B3" w:rsidRPr="005260BA" w14:paraId="1A670A27" w14:textId="77777777" w:rsidTr="00CF6950">
        <w:tc>
          <w:tcPr>
            <w:tcW w:w="5000" w:type="pct"/>
            <w:shd w:val="clear" w:color="auto" w:fill="00B050"/>
          </w:tcPr>
          <w:p w14:paraId="7C4912E6" w14:textId="77777777" w:rsidR="005260BA" w:rsidRPr="009D22B3" w:rsidRDefault="005260BA" w:rsidP="00B366A6">
            <w:pPr>
              <w:pStyle w:val="heading-red"/>
              <w:shd w:val="clear" w:color="auto" w:fill="auto"/>
              <w:spacing w:before="100" w:after="100" w:line="204" w:lineRule="auto"/>
              <w:rPr>
                <w:rFonts w:ascii="Calibri" w:hAnsi="Calibri" w:cs="Calibri"/>
              </w:rPr>
            </w:pPr>
            <w:r w:rsidRPr="00C1562A">
              <w:rPr>
                <w:rFonts w:ascii="Calibri" w:hAnsi="Calibri" w:cs="Calibri"/>
                <w:shd w:val="clear" w:color="auto" w:fill="00B050"/>
              </w:rPr>
              <w:t>Food and Water</w:t>
            </w:r>
          </w:p>
        </w:tc>
      </w:tr>
      <w:tr w:rsidR="009D22B3" w:rsidRPr="00604E7D" w14:paraId="6EE1735C" w14:textId="77777777" w:rsidTr="00CF6950">
        <w:tc>
          <w:tcPr>
            <w:tcW w:w="5000" w:type="pct"/>
            <w:shd w:val="clear" w:color="auto" w:fill="auto"/>
          </w:tcPr>
          <w:p w14:paraId="7DFD32BC" w14:textId="3759FF77" w:rsidR="005260BA" w:rsidRPr="00604E7D" w:rsidRDefault="005260BA" w:rsidP="00604E7D">
            <w:r w:rsidRPr="00604E7D">
              <w:t>Formula with Water and Bottles</w:t>
            </w:r>
          </w:p>
          <w:p w14:paraId="75905BD1" w14:textId="4C10DDAB" w:rsidR="005260BA" w:rsidRPr="00604E7D" w:rsidRDefault="00604E7D" w:rsidP="00604E7D">
            <w:r>
              <w:t xml:space="preserve">     </w:t>
            </w:r>
            <w:r w:rsidR="005260BA" w:rsidRPr="00604E7D">
              <w:t xml:space="preserve">Important to include even for nursing babies as mom and baby can become separated. </w:t>
            </w:r>
          </w:p>
          <w:p w14:paraId="3E1F5524" w14:textId="74D50E14" w:rsidR="005260BA" w:rsidRPr="00604E7D" w:rsidRDefault="00604E7D" w:rsidP="00604E7D">
            <w:r>
              <w:t xml:space="preserve">     </w:t>
            </w:r>
            <w:r w:rsidR="005260BA" w:rsidRPr="00604E7D">
              <w:t>Look for free samples, often full cans, when you sign up with formula compan</w:t>
            </w:r>
            <w:r w:rsidR="009D22B3" w:rsidRPr="00604E7D">
              <w:t xml:space="preserve">y </w:t>
            </w:r>
            <w:r w:rsidR="005260BA" w:rsidRPr="00604E7D">
              <w:t xml:space="preserve">promotions. </w:t>
            </w:r>
          </w:p>
          <w:p w14:paraId="5312156D" w14:textId="77777777" w:rsidR="005260BA" w:rsidRPr="00604E7D" w:rsidRDefault="005260BA" w:rsidP="00604E7D">
            <w:r w:rsidRPr="00604E7D">
              <w:t>Baby and Toddler Food</w:t>
            </w:r>
          </w:p>
          <w:p w14:paraId="67A827FF" w14:textId="77777777" w:rsidR="00604E7D" w:rsidRDefault="00604E7D" w:rsidP="00604E7D">
            <w:r>
              <w:t xml:space="preserve">     </w:t>
            </w:r>
            <w:r w:rsidR="005260BA" w:rsidRPr="00604E7D">
              <w:t>Besides being unappealing, some of the emergency food options, like ration bars, are</w:t>
            </w:r>
          </w:p>
          <w:p w14:paraId="77CCDE25" w14:textId="40FB3ED1" w:rsidR="005260BA" w:rsidRPr="00604E7D" w:rsidRDefault="00604E7D" w:rsidP="00604E7D">
            <w:r>
              <w:t xml:space="preserve">       </w:t>
            </w:r>
            <w:r w:rsidR="005260BA" w:rsidRPr="00604E7D">
              <w:t xml:space="preserve"> </w:t>
            </w:r>
            <w:r>
              <w:t xml:space="preserve">  </w:t>
            </w:r>
            <w:r w:rsidR="005260BA" w:rsidRPr="00604E7D">
              <w:t xml:space="preserve">choking hazards. </w:t>
            </w:r>
          </w:p>
          <w:p w14:paraId="6A3A57E3" w14:textId="77777777" w:rsidR="00604E7D" w:rsidRDefault="005260BA" w:rsidP="00604E7D">
            <w:r w:rsidRPr="00604E7D">
              <w:t>Choose foods that your child can safely eat that are higher in calories such as canned ravioli,</w:t>
            </w:r>
          </w:p>
          <w:p w14:paraId="44715669" w14:textId="77777777" w:rsidR="00963432" w:rsidRDefault="00604E7D" w:rsidP="00604E7D">
            <w:r>
              <w:t xml:space="preserve">     </w:t>
            </w:r>
            <w:r w:rsidR="005260BA" w:rsidRPr="00604E7D">
              <w:t xml:space="preserve">shelf stable toddler meals (such as Gerber), children’s meal replacement drinks (such as </w:t>
            </w:r>
            <w:r w:rsidR="00963432">
              <w:t xml:space="preserve">  </w:t>
            </w:r>
          </w:p>
          <w:p w14:paraId="097332B2" w14:textId="213EFF18" w:rsidR="005260BA" w:rsidRPr="00604E7D" w:rsidRDefault="00963432" w:rsidP="00604E7D">
            <w:r>
              <w:t xml:space="preserve">          </w:t>
            </w:r>
            <w:proofErr w:type="spellStart"/>
            <w:r w:rsidR="005260BA" w:rsidRPr="00604E7D">
              <w:t>Pediasure</w:t>
            </w:r>
            <w:proofErr w:type="spellEnd"/>
            <w:r w:rsidR="005260BA" w:rsidRPr="00604E7D">
              <w:t xml:space="preserve">) and snack foods. Shelf stable individual milks are a good option. </w:t>
            </w:r>
          </w:p>
          <w:p w14:paraId="142FF01E" w14:textId="77777777" w:rsidR="00963432" w:rsidRDefault="00963432" w:rsidP="00604E7D">
            <w:r>
              <w:t xml:space="preserve">     </w:t>
            </w:r>
            <w:r w:rsidR="005260BA" w:rsidRPr="00604E7D">
              <w:t xml:space="preserve">If allergies are not a concern, consider adding a tub of peanut butter for budget friendly </w:t>
            </w:r>
          </w:p>
          <w:p w14:paraId="236C96E1" w14:textId="438749DC" w:rsidR="005260BA" w:rsidRPr="00604E7D" w:rsidRDefault="00963432" w:rsidP="00604E7D">
            <w:r>
              <w:t xml:space="preserve">         </w:t>
            </w:r>
            <w:r w:rsidR="005260BA" w:rsidRPr="00604E7D">
              <w:t>calories.</w:t>
            </w:r>
          </w:p>
          <w:p w14:paraId="17E502C4" w14:textId="77777777" w:rsidR="005260BA" w:rsidRPr="00604E7D" w:rsidRDefault="005260BA" w:rsidP="00604E7D">
            <w:r w:rsidRPr="00604E7D">
              <w:t xml:space="preserve">Disposable bibs and placemats or plastic wipeable ones are helpful.  </w:t>
            </w:r>
          </w:p>
          <w:p w14:paraId="47A7E88D" w14:textId="77777777" w:rsidR="005260BA" w:rsidRPr="00604E7D" w:rsidRDefault="005260BA" w:rsidP="00604E7D">
            <w:r w:rsidRPr="00604E7D">
              <w:t>Water</w:t>
            </w:r>
          </w:p>
          <w:p w14:paraId="3B3A493B" w14:textId="77777777" w:rsidR="00963432" w:rsidRDefault="005260BA" w:rsidP="00604E7D">
            <w:r w:rsidRPr="00604E7D">
              <w:t xml:space="preserve">For little ones, add sippy/straw cups to avoid spilling water and to encourage hydration. </w:t>
            </w:r>
          </w:p>
          <w:p w14:paraId="0F9150C7" w14:textId="4C6BF3CA" w:rsidR="005260BA" w:rsidRPr="00604E7D" w:rsidRDefault="00963432" w:rsidP="00604E7D">
            <w:r>
              <w:t xml:space="preserve">     </w:t>
            </w:r>
            <w:r w:rsidR="005260BA" w:rsidRPr="00604E7D">
              <w:t xml:space="preserve">First Years brand </w:t>
            </w:r>
            <w:r>
              <w:t>“</w:t>
            </w:r>
            <w:r w:rsidR="005260BA" w:rsidRPr="00604E7D">
              <w:t>Take and Toss</w:t>
            </w:r>
            <w:r>
              <w:t>”</w:t>
            </w:r>
            <w:r w:rsidR="005260BA" w:rsidRPr="00604E7D">
              <w:t xml:space="preserve"> are a budget friendly option.</w:t>
            </w:r>
          </w:p>
          <w:p w14:paraId="5794E75A" w14:textId="77777777" w:rsidR="00963432" w:rsidRDefault="00963432" w:rsidP="00604E7D">
            <w:r>
              <w:t xml:space="preserve">     </w:t>
            </w:r>
            <w:r w:rsidR="005260BA" w:rsidRPr="00604E7D">
              <w:t xml:space="preserve">Drink mixes such as fruit drink powder (Tang, </w:t>
            </w:r>
            <w:proofErr w:type="spellStart"/>
            <w:r w:rsidR="005260BA" w:rsidRPr="00604E7D">
              <w:t>Koolaid</w:t>
            </w:r>
            <w:proofErr w:type="spellEnd"/>
            <w:r w:rsidR="005260BA" w:rsidRPr="00604E7D">
              <w:t xml:space="preserve">) or hot chocolate packets can be </w:t>
            </w:r>
          </w:p>
          <w:p w14:paraId="7AAAB66D" w14:textId="17509CE3" w:rsidR="009D22B3" w:rsidRPr="00604E7D" w:rsidRDefault="00963432" w:rsidP="00604E7D">
            <w:r>
              <w:t xml:space="preserve">          </w:t>
            </w:r>
            <w:r w:rsidR="005260BA" w:rsidRPr="00604E7D">
              <w:t>helpful to mask the unpleasant aftertaste of some water purification methods.</w:t>
            </w:r>
          </w:p>
          <w:p w14:paraId="02256006" w14:textId="77777777" w:rsidR="001847C1" w:rsidRPr="00604E7D" w:rsidRDefault="001847C1" w:rsidP="00604E7D"/>
        </w:tc>
      </w:tr>
      <w:tr w:rsidR="009D22B3" w:rsidRPr="005260BA" w14:paraId="38EB720B" w14:textId="77777777" w:rsidTr="00CF6950">
        <w:tc>
          <w:tcPr>
            <w:tcW w:w="5000" w:type="pct"/>
            <w:shd w:val="clear" w:color="auto" w:fill="00B050"/>
          </w:tcPr>
          <w:p w14:paraId="5A137E91" w14:textId="77777777" w:rsidR="005260BA" w:rsidRPr="009D22B3" w:rsidRDefault="005260BA" w:rsidP="00B366A6">
            <w:pPr>
              <w:pStyle w:val="heading-red"/>
              <w:shd w:val="clear" w:color="auto" w:fill="auto"/>
              <w:spacing w:before="100" w:after="100" w:line="204" w:lineRule="auto"/>
              <w:rPr>
                <w:rFonts w:ascii="Calibri" w:hAnsi="Calibri" w:cs="Calibri"/>
              </w:rPr>
            </w:pPr>
            <w:r w:rsidRPr="00C1562A">
              <w:rPr>
                <w:rFonts w:ascii="Calibri" w:hAnsi="Calibri" w:cs="Calibri"/>
                <w:shd w:val="clear" w:color="auto" w:fill="00B050"/>
              </w:rPr>
              <w:lastRenderedPageBreak/>
              <w:t>Comfort Items</w:t>
            </w:r>
          </w:p>
        </w:tc>
      </w:tr>
      <w:tr w:rsidR="009D22B3" w:rsidRPr="00963432" w14:paraId="1D677017" w14:textId="77777777" w:rsidTr="009D22B3">
        <w:tc>
          <w:tcPr>
            <w:tcW w:w="5000" w:type="pct"/>
            <w:shd w:val="clear" w:color="auto" w:fill="auto"/>
          </w:tcPr>
          <w:p w14:paraId="3B82E304" w14:textId="77777777" w:rsidR="005260BA" w:rsidRPr="00963432" w:rsidRDefault="005260BA" w:rsidP="00963432">
            <w:r w:rsidRPr="00963432">
              <w:t xml:space="preserve">Pacifiers </w:t>
            </w:r>
          </w:p>
          <w:p w14:paraId="274BF42F" w14:textId="77777777" w:rsidR="005260BA" w:rsidRPr="00963432" w:rsidRDefault="005260BA" w:rsidP="00963432">
            <w:r w:rsidRPr="00963432">
              <w:t>Stuffed Animal or Spare Lovey</w:t>
            </w:r>
          </w:p>
          <w:p w14:paraId="27E37FD9" w14:textId="77777777" w:rsidR="005260BA" w:rsidRPr="00963432" w:rsidRDefault="005260BA" w:rsidP="00963432">
            <w:r w:rsidRPr="00963432">
              <w:t>Small Toys and Activities</w:t>
            </w:r>
          </w:p>
          <w:p w14:paraId="5DAC7A54" w14:textId="1BBD72F4" w:rsidR="005260BA" w:rsidRPr="00963432" w:rsidRDefault="005260BA" w:rsidP="00963432">
            <w:r w:rsidRPr="00963432">
              <w:t>Card games, activity/coloring pads and colored pencils (crayons melt), tiny toys, books</w:t>
            </w:r>
            <w:r w:rsidR="00963432">
              <w:t>, etc.</w:t>
            </w:r>
          </w:p>
          <w:p w14:paraId="3CDDC1D5" w14:textId="77777777" w:rsidR="005260BA" w:rsidRPr="00963432" w:rsidRDefault="005260BA" w:rsidP="00963432">
            <w:r w:rsidRPr="00963432">
              <w:t>Flashlight, Headlamp, or Lantern</w:t>
            </w:r>
          </w:p>
          <w:p w14:paraId="2261CFA3" w14:textId="7B4962A8" w:rsidR="005260BA" w:rsidRPr="00963432" w:rsidRDefault="00963432" w:rsidP="00963432">
            <w:r>
              <w:t xml:space="preserve">     </w:t>
            </w:r>
            <w:r w:rsidR="005260BA" w:rsidRPr="00963432">
              <w:t>Dark can be frightening.</w:t>
            </w:r>
          </w:p>
        </w:tc>
      </w:tr>
    </w:tbl>
    <w:p w14:paraId="2443EDF6" w14:textId="77777777" w:rsidR="003C06CB" w:rsidRPr="005260BA" w:rsidRDefault="003C06CB" w:rsidP="005260BA">
      <w:pPr>
        <w:spacing w:line="204" w:lineRule="auto"/>
        <w:rPr>
          <w:rFonts w:cs="Calibri"/>
        </w:rPr>
      </w:pPr>
    </w:p>
    <w:tbl>
      <w:tblPr>
        <w:tblW w:w="5114" w:type="pct"/>
        <w:shd w:val="clear" w:color="auto" w:fill="EA2E28"/>
        <w:tblLook w:val="04A0" w:firstRow="1" w:lastRow="0" w:firstColumn="1" w:lastColumn="0" w:noHBand="0" w:noVBand="1"/>
      </w:tblPr>
      <w:tblGrid>
        <w:gridCol w:w="9573"/>
      </w:tblGrid>
      <w:tr w:rsidR="005260BA" w:rsidRPr="005260BA" w14:paraId="4B71E2E8" w14:textId="77777777" w:rsidTr="00CC5CE0">
        <w:trPr>
          <w:trHeight w:val="509"/>
        </w:trPr>
        <w:tc>
          <w:tcPr>
            <w:tcW w:w="5000" w:type="pct"/>
            <w:shd w:val="clear" w:color="auto" w:fill="00B050"/>
          </w:tcPr>
          <w:p w14:paraId="5D0CB468" w14:textId="77777777" w:rsidR="005260BA" w:rsidRPr="009D22B3" w:rsidRDefault="005260BA" w:rsidP="00B366A6">
            <w:pPr>
              <w:pStyle w:val="heading-red"/>
              <w:shd w:val="clear" w:color="auto" w:fill="auto"/>
              <w:spacing w:before="100" w:after="100" w:line="204" w:lineRule="auto"/>
              <w:rPr>
                <w:rFonts w:ascii="Calibri" w:hAnsi="Calibri" w:cs="Calibri"/>
              </w:rPr>
            </w:pPr>
            <w:r w:rsidRPr="00C1562A">
              <w:rPr>
                <w:rFonts w:ascii="Calibri" w:hAnsi="Calibri" w:cs="Calibri"/>
                <w:shd w:val="clear" w:color="auto" w:fill="00B050"/>
              </w:rPr>
              <w:t>Other Considerations</w:t>
            </w:r>
          </w:p>
        </w:tc>
      </w:tr>
      <w:tr w:rsidR="005260BA" w:rsidRPr="00963432" w14:paraId="1EF3A5C7" w14:textId="77777777" w:rsidTr="00CC5CE0">
        <w:trPr>
          <w:trHeight w:val="3401"/>
        </w:trPr>
        <w:tc>
          <w:tcPr>
            <w:tcW w:w="5000" w:type="pct"/>
            <w:shd w:val="clear" w:color="auto" w:fill="auto"/>
          </w:tcPr>
          <w:p w14:paraId="6B1AB20C" w14:textId="77777777" w:rsidR="005260BA" w:rsidRPr="00963432" w:rsidRDefault="005260BA" w:rsidP="00963432">
            <w:r w:rsidRPr="00963432">
              <w:t>Emergency Alerts</w:t>
            </w:r>
          </w:p>
          <w:p w14:paraId="44864F34" w14:textId="77777777" w:rsidR="00963432" w:rsidRDefault="00963432" w:rsidP="00963432">
            <w:r>
              <w:t xml:space="preserve">     </w:t>
            </w:r>
            <w:r w:rsidR="005260BA" w:rsidRPr="00963432">
              <w:t>Be sure that all family members with phones and any caregivers are signed up for county</w:t>
            </w:r>
          </w:p>
          <w:p w14:paraId="7A2D7968" w14:textId="67D59616" w:rsidR="005260BA" w:rsidRPr="00963432" w:rsidRDefault="00963432" w:rsidP="00963432">
            <w:r>
              <w:t xml:space="preserve">    </w:t>
            </w:r>
            <w:r w:rsidR="005260BA" w:rsidRPr="00963432">
              <w:t xml:space="preserve"> </w:t>
            </w:r>
            <w:r>
              <w:t xml:space="preserve">     </w:t>
            </w:r>
            <w:r w:rsidR="005260BA" w:rsidRPr="00963432">
              <w:t xml:space="preserve">emergency alerts </w:t>
            </w:r>
            <w:r>
              <w:t xml:space="preserve">(SMC Alerts) </w:t>
            </w:r>
            <w:r w:rsidR="005260BA" w:rsidRPr="00963432">
              <w:t xml:space="preserve">and </w:t>
            </w:r>
            <w:proofErr w:type="spellStart"/>
            <w:r w:rsidR="005260BA" w:rsidRPr="00963432">
              <w:t>Zonehaven</w:t>
            </w:r>
            <w:proofErr w:type="spellEnd"/>
            <w:r w:rsidR="005260BA" w:rsidRPr="00963432">
              <w:t xml:space="preserve">. </w:t>
            </w:r>
          </w:p>
          <w:p w14:paraId="3D977F25" w14:textId="22D82ED2" w:rsidR="005260BA" w:rsidRPr="00963432" w:rsidRDefault="005260BA" w:rsidP="00963432">
            <w:r w:rsidRPr="00963432">
              <w:t>Have Regular Developmentally Appropriate Emergency Drills</w:t>
            </w:r>
            <w:r w:rsidR="00963432">
              <w:t xml:space="preserve"> </w:t>
            </w:r>
            <w:r w:rsidRPr="00963432">
              <w:t>and Supply Checks</w:t>
            </w:r>
          </w:p>
          <w:p w14:paraId="77F58BB9" w14:textId="6A0A23F4" w:rsidR="005260BA" w:rsidRPr="00963432" w:rsidRDefault="00963432" w:rsidP="00963432">
            <w:r>
              <w:t xml:space="preserve">     </w:t>
            </w:r>
            <w:r w:rsidR="005260BA" w:rsidRPr="00963432">
              <w:t>Kids feel proud and safer when they are included.</w:t>
            </w:r>
          </w:p>
          <w:p w14:paraId="21FE3DE2" w14:textId="6050D019" w:rsidR="005260BA" w:rsidRPr="00963432" w:rsidRDefault="00963432" w:rsidP="00963432">
            <w:r>
              <w:t xml:space="preserve">     </w:t>
            </w:r>
            <w:r w:rsidR="005260BA" w:rsidRPr="00963432">
              <w:t>These should not be scary.</w:t>
            </w:r>
          </w:p>
          <w:p w14:paraId="3198BC60" w14:textId="77777777" w:rsidR="005260BA" w:rsidRPr="00963432" w:rsidRDefault="005260BA" w:rsidP="00963432">
            <w:r w:rsidRPr="00963432">
              <w:t>Identification and Family Contact Information</w:t>
            </w:r>
            <w:r w:rsidRPr="00963432">
              <w:tab/>
            </w:r>
          </w:p>
          <w:p w14:paraId="4B7F8E55" w14:textId="1F31A0A3" w:rsidR="009D22B3" w:rsidRPr="00963432" w:rsidRDefault="00963432" w:rsidP="00963432">
            <w:r>
              <w:t xml:space="preserve">     </w:t>
            </w:r>
            <w:r w:rsidR="005260BA" w:rsidRPr="00963432">
              <w:t>There are lots of free printable templates to use as a starting place.</w:t>
            </w:r>
          </w:p>
          <w:p w14:paraId="3514D196" w14:textId="77777777" w:rsidR="00963432" w:rsidRDefault="00963432" w:rsidP="00963432">
            <w:r>
              <w:t xml:space="preserve">     </w:t>
            </w:r>
            <w:r w:rsidR="005260BA" w:rsidRPr="00963432">
              <w:t>Include a copy in your diaper bag, older children’s backpack, and your vehicle in addition to</w:t>
            </w:r>
          </w:p>
          <w:p w14:paraId="77843C73" w14:textId="17429274" w:rsidR="009D22B3" w:rsidRPr="00963432" w:rsidRDefault="005260BA" w:rsidP="00963432">
            <w:r w:rsidRPr="00963432">
              <w:t xml:space="preserve"> </w:t>
            </w:r>
            <w:r w:rsidR="00963432">
              <w:t xml:space="preserve">         </w:t>
            </w:r>
            <w:r w:rsidRPr="00963432">
              <w:t>your emergency supplies.</w:t>
            </w:r>
          </w:p>
          <w:p w14:paraId="2710055C" w14:textId="05469CE7" w:rsidR="005260BA" w:rsidRPr="00963432" w:rsidRDefault="00963432" w:rsidP="00963432">
            <w:r>
              <w:t xml:space="preserve">     </w:t>
            </w:r>
            <w:r w:rsidR="005260BA" w:rsidRPr="00963432">
              <w:t>Include a family photo for comfort and for reunification if you become separated.</w:t>
            </w:r>
          </w:p>
          <w:p w14:paraId="2CAA5E62" w14:textId="77777777" w:rsidR="005260BA" w:rsidRPr="00963432" w:rsidRDefault="005260BA" w:rsidP="00963432"/>
        </w:tc>
      </w:tr>
    </w:tbl>
    <w:p w14:paraId="042B8469" w14:textId="77777777" w:rsidR="00A111CF" w:rsidRPr="005260BA" w:rsidRDefault="00A111CF" w:rsidP="00A111CF">
      <w:pPr>
        <w:spacing w:after="200"/>
        <w:rPr>
          <w:rFonts w:cs="Calibri"/>
          <w:sz w:val="22"/>
          <w:szCs w:val="22"/>
        </w:rPr>
      </w:pPr>
    </w:p>
    <w:p w14:paraId="0F56A965" w14:textId="77777777" w:rsidR="00E71F87" w:rsidRPr="005260BA" w:rsidRDefault="00E71F87">
      <w:pPr>
        <w:rPr>
          <w:rFonts w:cs="Calibri"/>
        </w:rPr>
      </w:pPr>
    </w:p>
    <w:p w14:paraId="34A69C91" w14:textId="7268104F" w:rsidR="003C06CB" w:rsidRPr="005260BA" w:rsidRDefault="003C06CB" w:rsidP="00CF6950">
      <w:pPr>
        <w:tabs>
          <w:tab w:val="left" w:pos="2120"/>
        </w:tabs>
        <w:rPr>
          <w:rFonts w:cs="Calibri"/>
          <w:b/>
          <w:bCs/>
          <w:i/>
          <w:iCs/>
          <w:sz w:val="22"/>
          <w:szCs w:val="22"/>
        </w:rPr>
      </w:pPr>
      <w:r w:rsidRPr="005260BA">
        <w:rPr>
          <w:rFonts w:cs="Calibri"/>
          <w:b/>
          <w:bCs/>
          <w:i/>
          <w:iCs/>
          <w:sz w:val="22"/>
          <w:szCs w:val="22"/>
        </w:rPr>
        <w:t xml:space="preserve">Notes from </w:t>
      </w:r>
      <w:r w:rsidR="00805570" w:rsidRPr="005260BA">
        <w:rPr>
          <w:rFonts w:cs="Calibri"/>
          <w:b/>
          <w:bCs/>
          <w:i/>
          <w:iCs/>
          <w:sz w:val="22"/>
          <w:szCs w:val="22"/>
        </w:rPr>
        <w:t xml:space="preserve">A.D.A.P.T. Community Meeting, </w:t>
      </w:r>
      <w:r w:rsidR="009D22B3">
        <w:rPr>
          <w:rFonts w:cs="Calibri"/>
          <w:b/>
          <w:bCs/>
          <w:i/>
          <w:iCs/>
          <w:sz w:val="22"/>
          <w:szCs w:val="22"/>
        </w:rPr>
        <w:t>November 6, 202</w:t>
      </w:r>
      <w:r w:rsidR="00CF6950">
        <w:rPr>
          <w:rFonts w:cs="Calibri"/>
          <w:b/>
          <w:bCs/>
          <w:i/>
          <w:iCs/>
          <w:sz w:val="22"/>
          <w:szCs w:val="22"/>
        </w:rPr>
        <w:t>1, p</w:t>
      </w:r>
      <w:r w:rsidRPr="005260BA">
        <w:rPr>
          <w:rFonts w:cs="Calibri"/>
          <w:b/>
          <w:bCs/>
          <w:i/>
          <w:iCs/>
          <w:sz w:val="22"/>
          <w:szCs w:val="22"/>
        </w:rPr>
        <w:t xml:space="preserve">resented by </w:t>
      </w:r>
      <w:r w:rsidR="009D22B3">
        <w:rPr>
          <w:rFonts w:cs="Calibri"/>
          <w:b/>
          <w:bCs/>
          <w:i/>
          <w:iCs/>
          <w:sz w:val="22"/>
          <w:szCs w:val="22"/>
        </w:rPr>
        <w:t>Erika Bailey</w:t>
      </w:r>
      <w:r w:rsidR="00CF6950">
        <w:rPr>
          <w:rFonts w:cs="Calibri"/>
          <w:b/>
          <w:bCs/>
          <w:i/>
          <w:iCs/>
          <w:sz w:val="22"/>
          <w:szCs w:val="22"/>
        </w:rPr>
        <w:t>.</w:t>
      </w:r>
    </w:p>
    <w:p w14:paraId="76D13E44" w14:textId="77777777" w:rsidR="00805570" w:rsidRPr="005260BA" w:rsidRDefault="00805570">
      <w:pPr>
        <w:rPr>
          <w:rFonts w:cs="Calibri"/>
        </w:rPr>
      </w:pPr>
    </w:p>
    <w:sectPr w:rsidR="00805570" w:rsidRPr="005260BA" w:rsidSect="00A111CF">
      <w:type w:val="continuous"/>
      <w:pgSz w:w="12240" w:h="15840"/>
      <w:pgMar w:top="1080" w:right="1440" w:bottom="1080" w:left="1440" w:header="4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F9F9" w14:textId="77777777" w:rsidR="00121A22" w:rsidRDefault="00121A22" w:rsidP="00885A9A">
      <w:r>
        <w:separator/>
      </w:r>
    </w:p>
  </w:endnote>
  <w:endnote w:type="continuationSeparator" w:id="0">
    <w:p w14:paraId="6A2BBC46" w14:textId="77777777" w:rsidR="00121A22" w:rsidRDefault="00121A22" w:rsidP="0088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Noto Serif">
    <w:panose1 w:val="020B0604020202020204"/>
    <w:charset w:val="00"/>
    <w:family w:val="roman"/>
    <w:pitch w:val="variable"/>
    <w:sig w:usb0="E00002FF" w:usb1="500078FF" w:usb2="0000002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Noto Serif ExtraLight">
    <w:altName w:val="Cambria"/>
    <w:panose1 w:val="020B0604020202020204"/>
    <w:charset w:val="00"/>
    <w:family w:val="roman"/>
    <w:pitch w:val="variable"/>
    <w:sig w:usb0="E00002FF" w:usb1="4000001F" w:usb2="08000029"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AAE9" w14:textId="77777777" w:rsidR="009B311C" w:rsidRDefault="00F125D9" w:rsidP="009B3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EE88C54" w14:textId="77777777" w:rsidR="009B311C" w:rsidRDefault="009B311C" w:rsidP="009B31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F3B5" w14:textId="77777777" w:rsidR="009B311C" w:rsidRDefault="009B311C" w:rsidP="009B311C">
    <w:pPr>
      <w:pStyle w:val="Footer"/>
      <w:framePr w:wrap="none" w:vAnchor="text" w:hAnchor="margin" w:xAlign="right" w:y="1"/>
      <w:rPr>
        <w:rStyle w:val="PageNumber"/>
      </w:rPr>
    </w:pPr>
  </w:p>
  <w:p w14:paraId="3CCA7C96" w14:textId="77777777" w:rsidR="009B311C" w:rsidRPr="0083640D" w:rsidRDefault="009B311C" w:rsidP="009B311C">
    <w:pPr>
      <w:pStyle w:val="Footer"/>
      <w:tabs>
        <w:tab w:val="clear" w:pos="9360"/>
      </w:tabs>
      <w:jc w:val="center"/>
      <w:rPr>
        <w:rFonts w:ascii="Noto Serif ExtraLight" w:hAnsi="Noto Serif ExtraLight" w:cs="Noto Serif Extra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9F7F" w14:textId="77777777" w:rsidR="00121A22" w:rsidRDefault="00121A22" w:rsidP="00885A9A">
      <w:r>
        <w:separator/>
      </w:r>
    </w:p>
  </w:footnote>
  <w:footnote w:type="continuationSeparator" w:id="0">
    <w:p w14:paraId="3CDC8EC9" w14:textId="77777777" w:rsidR="00121A22" w:rsidRDefault="00121A22" w:rsidP="0088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3EDE" w14:textId="6E6715BD" w:rsidR="009B311C" w:rsidRPr="00885A9A" w:rsidRDefault="009B311C" w:rsidP="002773A3">
    <w:pPr>
      <w:pStyle w:val="ListParagraph"/>
      <w:spacing w:after="75"/>
      <w:ind w:left="0" w:firstLine="0"/>
      <w:jc w:val="center"/>
      <w:outlineLvl w:val="0"/>
      <w:rPr>
        <w:rFonts w:ascii="Helvetica" w:hAnsi="Helvetica" w:cs="Arial"/>
        <w:b/>
        <w:bCs/>
        <w:kern w:val="36"/>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BA6"/>
    <w:multiLevelType w:val="hybridMultilevel"/>
    <w:tmpl w:val="1EAAD2F8"/>
    <w:lvl w:ilvl="0" w:tplc="6BF06B2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64C422">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9EFBC2">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AAC2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A4A6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7A974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305A72">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029926">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FADFD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E8738C"/>
    <w:multiLevelType w:val="hybridMultilevel"/>
    <w:tmpl w:val="379499E2"/>
    <w:lvl w:ilvl="0" w:tplc="8E8C1718">
      <w:numFmt w:val="bullet"/>
      <w:lvlText w:val="-"/>
      <w:lvlJc w:val="left"/>
      <w:pPr>
        <w:ind w:left="704" w:hanging="360"/>
      </w:pPr>
      <w:rPr>
        <w:rFonts w:ascii="Calibri" w:eastAsia="Arial Unicode MS" w:hAnsi="Calibri" w:cs="Calibri"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2" w15:restartNumberingAfterBreak="0">
    <w:nsid w:val="094D073A"/>
    <w:multiLevelType w:val="hybridMultilevel"/>
    <w:tmpl w:val="51F8E74C"/>
    <w:lvl w:ilvl="0" w:tplc="7F02085E">
      <w:numFmt w:val="bullet"/>
      <w:lvlText w:val="-"/>
      <w:lvlJc w:val="left"/>
      <w:pPr>
        <w:ind w:left="704" w:hanging="360"/>
      </w:pPr>
      <w:rPr>
        <w:rFonts w:ascii="Calibri" w:eastAsia="Arial Unicode MS" w:hAnsi="Calibri" w:cs="Calibri"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3" w15:restartNumberingAfterBreak="0">
    <w:nsid w:val="0BBC5F23"/>
    <w:multiLevelType w:val="hybridMultilevel"/>
    <w:tmpl w:val="1EAAD2F8"/>
    <w:lvl w:ilvl="0" w:tplc="1EAAD2F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408A1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82607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06E33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20237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E8C15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EC754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42C7B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50BD1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DE4847"/>
    <w:multiLevelType w:val="hybridMultilevel"/>
    <w:tmpl w:val="1E065252"/>
    <w:lvl w:ilvl="0" w:tplc="1BAE2210">
      <w:numFmt w:val="bullet"/>
      <w:lvlText w:val="-"/>
      <w:lvlJc w:val="left"/>
      <w:pPr>
        <w:ind w:left="704" w:hanging="360"/>
      </w:pPr>
      <w:rPr>
        <w:rFonts w:ascii="Calibri" w:eastAsia="Arial Unicode MS" w:hAnsi="Calibri" w:cs="Calibri"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5" w15:restartNumberingAfterBreak="0">
    <w:nsid w:val="2D8348F3"/>
    <w:multiLevelType w:val="multilevel"/>
    <w:tmpl w:val="2AEC1EC0"/>
    <w:lvl w:ilvl="0">
      <w:start w:val="1"/>
      <w:numFmt w:val="bullet"/>
      <w:lvlText w:val=""/>
      <w:lvlJc w:val="left"/>
      <w:pPr>
        <w:ind w:left="720" w:hanging="360"/>
      </w:pPr>
      <w:rPr>
        <w:rFonts w:ascii="Webdings" w:hAnsi="Webdings" w:hint="default"/>
        <w:sz w:val="1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6F0273"/>
    <w:multiLevelType w:val="hybridMultilevel"/>
    <w:tmpl w:val="1EAAD2F8"/>
    <w:lvl w:ilvl="0" w:tplc="52E6D67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222D9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F6E39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1A803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5EABB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8A5C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3E4D6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2669A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C27E0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5E264B4"/>
    <w:multiLevelType w:val="hybridMultilevel"/>
    <w:tmpl w:val="151C25B2"/>
    <w:lvl w:ilvl="0" w:tplc="C8C6C970">
      <w:start w:val="1"/>
      <w:numFmt w:val="bullet"/>
      <w:lvlText w:val="►"/>
      <w:lvlJc w:val="left"/>
      <w:pPr>
        <w:ind w:left="720" w:hanging="360"/>
      </w:pPr>
      <w:rPr>
        <w:rFonts w:hint="default"/>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3485D"/>
    <w:multiLevelType w:val="hybridMultilevel"/>
    <w:tmpl w:val="1EAAD2F8"/>
    <w:lvl w:ilvl="0" w:tplc="3D74F1C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D86E5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8C32F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A89D1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88928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0531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027ED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D204A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30678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1341F59"/>
    <w:multiLevelType w:val="multilevel"/>
    <w:tmpl w:val="F3FEF868"/>
    <w:lvl w:ilvl="0">
      <w:start w:val="1"/>
      <w:numFmt w:val="bullet"/>
      <w:lvlText w:val=""/>
      <w:lvlJc w:val="left"/>
      <w:pPr>
        <w:ind w:left="720" w:hanging="360"/>
      </w:pPr>
      <w:rPr>
        <w:rFonts w:ascii="Webdings" w:hAnsi="Webdings" w:hint="default"/>
        <w:sz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A22E8F"/>
    <w:multiLevelType w:val="hybridMultilevel"/>
    <w:tmpl w:val="1EAAD2F8"/>
    <w:lvl w:ilvl="0" w:tplc="87203DF2">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CAD5D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92C58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A626A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0CF7F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68AE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228DF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47EB2">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C66F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D462D63"/>
    <w:multiLevelType w:val="hybridMultilevel"/>
    <w:tmpl w:val="1EAAD2F8"/>
    <w:lvl w:ilvl="0" w:tplc="8FF899A2">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5ED40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94A67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2695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1225A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C2F45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64A30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1C2BD6">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CEE0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7077BE2"/>
    <w:multiLevelType w:val="hybridMultilevel"/>
    <w:tmpl w:val="99283658"/>
    <w:lvl w:ilvl="0" w:tplc="689489E4">
      <w:numFmt w:val="bullet"/>
      <w:lvlText w:val="-"/>
      <w:lvlJc w:val="left"/>
      <w:pPr>
        <w:ind w:left="540" w:hanging="360"/>
      </w:pPr>
      <w:rPr>
        <w:rFonts w:ascii="Calibri" w:eastAsia="Arial Unicode MS"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F1F0387"/>
    <w:multiLevelType w:val="hybridMultilevel"/>
    <w:tmpl w:val="F3FEF868"/>
    <w:lvl w:ilvl="0" w:tplc="77346E5C">
      <w:start w:val="1"/>
      <w:numFmt w:val="bullet"/>
      <w:pStyle w:val="Trianglebullet"/>
      <w:lvlText w:val=""/>
      <w:lvlJc w:val="left"/>
      <w:pPr>
        <w:ind w:left="720" w:hanging="360"/>
      </w:pPr>
      <w:rPr>
        <w:rFonts w:ascii="Webdings" w:hAnsi="Webding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54322"/>
    <w:multiLevelType w:val="hybridMultilevel"/>
    <w:tmpl w:val="660C3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824F99"/>
    <w:multiLevelType w:val="hybridMultilevel"/>
    <w:tmpl w:val="1EAAD2F8"/>
    <w:lvl w:ilvl="0" w:tplc="19C61FF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1A720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048E2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B63BA6">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6C258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58AE4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20E79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AC903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4E0C8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4B24690"/>
    <w:multiLevelType w:val="hybridMultilevel"/>
    <w:tmpl w:val="85F0C956"/>
    <w:lvl w:ilvl="0" w:tplc="3D74F1C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D86E5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8C32F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A89D1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o"/>
      <w:lvlJc w:val="left"/>
      <w:rPr>
        <w:rFonts w:ascii="Courier New" w:hAnsi="Courier New" w:cs="Courier New" w:hint="default"/>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0531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027ED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D204A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30678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FAB391C"/>
    <w:multiLevelType w:val="hybridMultilevel"/>
    <w:tmpl w:val="2834D8FE"/>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8" w15:restartNumberingAfterBreak="0">
    <w:nsid w:val="71B170C4"/>
    <w:multiLevelType w:val="hybridMultilevel"/>
    <w:tmpl w:val="9D46F0D2"/>
    <w:lvl w:ilvl="0" w:tplc="67186602">
      <w:start w:val="1"/>
      <w:numFmt w:val="decimal"/>
      <w:pStyle w:val="Bulle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B80BCA"/>
    <w:multiLevelType w:val="multilevel"/>
    <w:tmpl w:val="B84CB06C"/>
    <w:lvl w:ilvl="0">
      <w:start w:val="1"/>
      <w:numFmt w:val="bullet"/>
      <w:lvlText w:val="►"/>
      <w:lvlJc w:val="left"/>
      <w:pPr>
        <w:ind w:left="720" w:hanging="360"/>
      </w:pPr>
      <w:rPr>
        <w:rFonts w:hint="default"/>
        <w:sz w:val="1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B14494"/>
    <w:multiLevelType w:val="hybridMultilevel"/>
    <w:tmpl w:val="7326FBF4"/>
    <w:lvl w:ilvl="0" w:tplc="893E7BC0">
      <w:start w:val="1"/>
      <w:numFmt w:val="bullet"/>
      <w:lvlText w:val=""/>
      <w:lvlJc w:val="left"/>
      <w:pPr>
        <w:ind w:left="720" w:hanging="360"/>
      </w:pPr>
      <w:rPr>
        <w:rFonts w:ascii="Webdings" w:hAnsi="Webdings" w:hint="default"/>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AE0DDD"/>
    <w:multiLevelType w:val="hybridMultilevel"/>
    <w:tmpl w:val="01CA1AFA"/>
    <w:lvl w:ilvl="0" w:tplc="3D74F1C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D86E5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8C32F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A89D1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o"/>
      <w:lvlJc w:val="left"/>
      <w:rPr>
        <w:rFonts w:ascii="Courier New" w:hAnsi="Courier New" w:cs="Courier New" w:hint="default"/>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3">
      <w:start w:val="1"/>
      <w:numFmt w:val="bullet"/>
      <w:lvlText w:val="o"/>
      <w:lvlJc w:val="left"/>
      <w:rPr>
        <w:rFonts w:ascii="Courier New" w:hAnsi="Courier New" w:cs="Courier New" w:hint="default"/>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027ED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D204A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30678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7"/>
  </w:num>
  <w:num w:numId="3">
    <w:abstractNumId w:val="19"/>
  </w:num>
  <w:num w:numId="4">
    <w:abstractNumId w:val="20"/>
  </w:num>
  <w:num w:numId="5">
    <w:abstractNumId w:val="5"/>
  </w:num>
  <w:num w:numId="6">
    <w:abstractNumId w:val="13"/>
  </w:num>
  <w:num w:numId="7">
    <w:abstractNumId w:val="9"/>
  </w:num>
  <w:num w:numId="8">
    <w:abstractNumId w:val="14"/>
  </w:num>
  <w:num w:numId="9">
    <w:abstractNumId w:val="17"/>
  </w:num>
  <w:num w:numId="10">
    <w:abstractNumId w:val="3"/>
  </w:num>
  <w:num w:numId="11">
    <w:abstractNumId w:val="8"/>
  </w:num>
  <w:num w:numId="12">
    <w:abstractNumId w:val="15"/>
  </w:num>
  <w:num w:numId="13">
    <w:abstractNumId w:val="6"/>
  </w:num>
  <w:num w:numId="14">
    <w:abstractNumId w:val="10"/>
  </w:num>
  <w:num w:numId="15">
    <w:abstractNumId w:val="11"/>
  </w:num>
  <w:num w:numId="16">
    <w:abstractNumId w:val="0"/>
  </w:num>
  <w:num w:numId="17">
    <w:abstractNumId w:val="1"/>
  </w:num>
  <w:num w:numId="18">
    <w:abstractNumId w:val="12"/>
  </w:num>
  <w:num w:numId="19">
    <w:abstractNumId w:val="2"/>
  </w:num>
  <w:num w:numId="20">
    <w:abstractNumId w:val="4"/>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D3"/>
    <w:rsid w:val="00011390"/>
    <w:rsid w:val="00045BF6"/>
    <w:rsid w:val="00065733"/>
    <w:rsid w:val="00074438"/>
    <w:rsid w:val="000E02AC"/>
    <w:rsid w:val="00103AD5"/>
    <w:rsid w:val="00121A22"/>
    <w:rsid w:val="0013109B"/>
    <w:rsid w:val="00144E09"/>
    <w:rsid w:val="00155421"/>
    <w:rsid w:val="0017524B"/>
    <w:rsid w:val="001847C1"/>
    <w:rsid w:val="00195C60"/>
    <w:rsid w:val="001D32ED"/>
    <w:rsid w:val="00214ACD"/>
    <w:rsid w:val="00272986"/>
    <w:rsid w:val="002773A3"/>
    <w:rsid w:val="003C06CB"/>
    <w:rsid w:val="003F01C0"/>
    <w:rsid w:val="00465255"/>
    <w:rsid w:val="00475594"/>
    <w:rsid w:val="004D4236"/>
    <w:rsid w:val="00507E26"/>
    <w:rsid w:val="005117D3"/>
    <w:rsid w:val="005260BA"/>
    <w:rsid w:val="005446E0"/>
    <w:rsid w:val="0055799F"/>
    <w:rsid w:val="005A0FB2"/>
    <w:rsid w:val="005A5F17"/>
    <w:rsid w:val="00604E7D"/>
    <w:rsid w:val="006D1F07"/>
    <w:rsid w:val="0076047D"/>
    <w:rsid w:val="00794FE8"/>
    <w:rsid w:val="007C25BE"/>
    <w:rsid w:val="00805570"/>
    <w:rsid w:val="00885A9A"/>
    <w:rsid w:val="008B6D4A"/>
    <w:rsid w:val="00963432"/>
    <w:rsid w:val="009B311C"/>
    <w:rsid w:val="009D22B3"/>
    <w:rsid w:val="00A111CF"/>
    <w:rsid w:val="00A20424"/>
    <w:rsid w:val="00AF5929"/>
    <w:rsid w:val="00B04AAB"/>
    <w:rsid w:val="00B366A6"/>
    <w:rsid w:val="00B66B2E"/>
    <w:rsid w:val="00C002FC"/>
    <w:rsid w:val="00C1562A"/>
    <w:rsid w:val="00C64A35"/>
    <w:rsid w:val="00CC5CE0"/>
    <w:rsid w:val="00CF6950"/>
    <w:rsid w:val="00D06847"/>
    <w:rsid w:val="00D200BA"/>
    <w:rsid w:val="00D206DD"/>
    <w:rsid w:val="00D712C7"/>
    <w:rsid w:val="00D917F2"/>
    <w:rsid w:val="00E04DE9"/>
    <w:rsid w:val="00E71F87"/>
    <w:rsid w:val="00F125D9"/>
    <w:rsid w:val="00F820FE"/>
    <w:rsid w:val="00F9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55CFE"/>
  <w15:chartTrackingRefBased/>
  <w15:docId w15:val="{EE5FAB0F-CEB2-2442-AED8-1E26EB70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7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17D3"/>
    <w:rPr>
      <w:color w:val="0563C1"/>
      <w:u w:val="single"/>
    </w:rPr>
  </w:style>
  <w:style w:type="paragraph" w:styleId="NormalWeb">
    <w:name w:val="Normal (Web)"/>
    <w:basedOn w:val="Normal"/>
    <w:uiPriority w:val="99"/>
    <w:unhideWhenUsed/>
    <w:rsid w:val="005117D3"/>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511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apt3">
    <w:name w:val="adapt 3"/>
    <w:basedOn w:val="Normal"/>
    <w:qFormat/>
    <w:rsid w:val="005117D3"/>
    <w:rPr>
      <w:rFonts w:ascii="Noto Serif" w:hAnsi="Noto Serif" w:cs="Noto Serif"/>
      <w:sz w:val="20"/>
      <w:szCs w:val="20"/>
    </w:rPr>
  </w:style>
  <w:style w:type="paragraph" w:styleId="Footer">
    <w:name w:val="footer"/>
    <w:basedOn w:val="Normal"/>
    <w:link w:val="FooterChar"/>
    <w:uiPriority w:val="99"/>
    <w:unhideWhenUsed/>
    <w:rsid w:val="005117D3"/>
    <w:pPr>
      <w:tabs>
        <w:tab w:val="center" w:pos="4680"/>
        <w:tab w:val="right" w:pos="9360"/>
      </w:tabs>
    </w:pPr>
  </w:style>
  <w:style w:type="character" w:customStyle="1" w:styleId="FooterChar">
    <w:name w:val="Footer Char"/>
    <w:basedOn w:val="DefaultParagraphFont"/>
    <w:link w:val="Footer"/>
    <w:uiPriority w:val="99"/>
    <w:rsid w:val="005117D3"/>
  </w:style>
  <w:style w:type="character" w:styleId="PageNumber">
    <w:name w:val="page number"/>
    <w:basedOn w:val="DefaultParagraphFont"/>
    <w:uiPriority w:val="99"/>
    <w:semiHidden/>
    <w:unhideWhenUsed/>
    <w:rsid w:val="005117D3"/>
  </w:style>
  <w:style w:type="paragraph" w:styleId="ListParagraph">
    <w:name w:val="List Paragraph"/>
    <w:basedOn w:val="Normal"/>
    <w:uiPriority w:val="34"/>
    <w:qFormat/>
    <w:rsid w:val="005117D3"/>
    <w:pPr>
      <w:spacing w:after="30"/>
      <w:ind w:left="720" w:hanging="360"/>
      <w:contextualSpacing/>
    </w:pPr>
    <w:rPr>
      <w:rFonts w:eastAsia="Times New Roman"/>
    </w:rPr>
  </w:style>
  <w:style w:type="paragraph" w:customStyle="1" w:styleId="Question">
    <w:name w:val="Question"/>
    <w:basedOn w:val="Normal"/>
    <w:autoRedefine/>
    <w:qFormat/>
    <w:rsid w:val="005117D3"/>
    <w:pPr>
      <w:keepNext/>
      <w:keepLines/>
      <w:tabs>
        <w:tab w:val="left" w:pos="288"/>
      </w:tabs>
      <w:spacing w:before="120"/>
    </w:pPr>
    <w:rPr>
      <w:rFonts w:ascii="Helvetica" w:hAnsi="Helvetica"/>
      <w:b/>
      <w:bCs/>
      <w:color w:val="000000"/>
    </w:rPr>
  </w:style>
  <w:style w:type="paragraph" w:customStyle="1" w:styleId="Answer">
    <w:name w:val="Answer"/>
    <w:basedOn w:val="Normal"/>
    <w:qFormat/>
    <w:rsid w:val="005117D3"/>
    <w:pPr>
      <w:keepNext/>
      <w:keepLines/>
      <w:shd w:val="clear" w:color="auto" w:fill="F2F2F2"/>
    </w:pPr>
    <w:rPr>
      <w:rFonts w:ascii="Times New Roman" w:hAnsi="Times New Roman"/>
      <w:color w:val="3B3838"/>
    </w:rPr>
  </w:style>
  <w:style w:type="paragraph" w:customStyle="1" w:styleId="Answer-table1">
    <w:name w:val="Answer-table1"/>
    <w:basedOn w:val="Answer"/>
    <w:qFormat/>
    <w:rsid w:val="005117D3"/>
    <w:pPr>
      <w:ind w:left="-20"/>
    </w:pPr>
  </w:style>
  <w:style w:type="paragraph" w:customStyle="1" w:styleId="Question-subtext">
    <w:name w:val="Question - subtext"/>
    <w:basedOn w:val="Answer"/>
    <w:autoRedefine/>
    <w:qFormat/>
    <w:rsid w:val="00885A9A"/>
    <w:pPr>
      <w:shd w:val="clear" w:color="auto" w:fill="FFFFFF"/>
    </w:pPr>
    <w:rPr>
      <w:rFonts w:ascii="Helvetica" w:hAnsi="Helvetica"/>
      <w:i/>
      <w:iCs/>
      <w:color w:val="595959"/>
      <w:sz w:val="16"/>
      <w:szCs w:val="16"/>
    </w:rPr>
  </w:style>
  <w:style w:type="paragraph" w:customStyle="1" w:styleId="heading-red">
    <w:name w:val="heading-red"/>
    <w:basedOn w:val="Normal"/>
    <w:qFormat/>
    <w:rsid w:val="005117D3"/>
    <w:pPr>
      <w:keepNext/>
      <w:keepLines/>
      <w:shd w:val="clear" w:color="auto" w:fill="EA2E28"/>
    </w:pPr>
    <w:rPr>
      <w:rFonts w:ascii="Helvetica" w:hAnsi="Helvetica"/>
      <w:b/>
      <w:bCs/>
      <w:color w:val="FFFFFF"/>
      <w:sz w:val="28"/>
      <w:szCs w:val="28"/>
      <w:shd w:val="clear" w:color="auto" w:fill="EA2E28"/>
    </w:rPr>
  </w:style>
  <w:style w:type="character" w:styleId="UnresolvedMention">
    <w:name w:val="Unresolved Mention"/>
    <w:uiPriority w:val="99"/>
    <w:semiHidden/>
    <w:unhideWhenUsed/>
    <w:rsid w:val="00885A9A"/>
    <w:rPr>
      <w:color w:val="605E5C"/>
      <w:shd w:val="clear" w:color="auto" w:fill="E1DFDD"/>
    </w:rPr>
  </w:style>
  <w:style w:type="paragraph" w:styleId="Header">
    <w:name w:val="header"/>
    <w:basedOn w:val="Normal"/>
    <w:link w:val="HeaderChar"/>
    <w:uiPriority w:val="99"/>
    <w:unhideWhenUsed/>
    <w:rsid w:val="00885A9A"/>
    <w:pPr>
      <w:tabs>
        <w:tab w:val="center" w:pos="4680"/>
        <w:tab w:val="right" w:pos="9360"/>
      </w:tabs>
    </w:pPr>
  </w:style>
  <w:style w:type="character" w:customStyle="1" w:styleId="HeaderChar">
    <w:name w:val="Header Char"/>
    <w:basedOn w:val="DefaultParagraphFont"/>
    <w:link w:val="Header"/>
    <w:uiPriority w:val="99"/>
    <w:rsid w:val="00885A9A"/>
  </w:style>
  <w:style w:type="paragraph" w:customStyle="1" w:styleId="Bullet">
    <w:name w:val="Bullet"/>
    <w:basedOn w:val="Normal"/>
    <w:qFormat/>
    <w:rsid w:val="00A111CF"/>
    <w:pPr>
      <w:numPr>
        <w:numId w:val="1"/>
      </w:numPr>
    </w:pPr>
    <w:rPr>
      <w:rFonts w:ascii="Noto Serif" w:hAnsi="Noto Serif"/>
      <w:sz w:val="28"/>
    </w:rPr>
  </w:style>
  <w:style w:type="paragraph" w:customStyle="1" w:styleId="Trianglebullet">
    <w:name w:val="Triangle bullet"/>
    <w:basedOn w:val="Bullet"/>
    <w:qFormat/>
    <w:rsid w:val="00A111CF"/>
    <w:pPr>
      <w:numPr>
        <w:numId w:val="6"/>
      </w:numPr>
    </w:pPr>
    <w:rPr>
      <w:rFonts w:ascii="Calibri" w:hAnsi="Calibri"/>
      <w:sz w:val="20"/>
      <w:szCs w:val="20"/>
    </w:rPr>
  </w:style>
  <w:style w:type="paragraph" w:styleId="Title">
    <w:name w:val="Title"/>
    <w:basedOn w:val="Normal"/>
    <w:link w:val="TitleChar"/>
    <w:uiPriority w:val="1"/>
    <w:qFormat/>
    <w:rsid w:val="002773A3"/>
    <w:pPr>
      <w:contextualSpacing/>
    </w:pPr>
    <w:rPr>
      <w:rFonts w:ascii="Cambria" w:eastAsia="Times New Roman" w:hAnsi="Cambria"/>
      <w:b/>
      <w:caps/>
      <w:color w:val="3A3A3A"/>
      <w:kern w:val="28"/>
      <w:sz w:val="94"/>
      <w:szCs w:val="56"/>
      <w:lang w:eastAsia="ja-JP"/>
    </w:rPr>
  </w:style>
  <w:style w:type="character" w:customStyle="1" w:styleId="TitleChar">
    <w:name w:val="Title Char"/>
    <w:link w:val="Title"/>
    <w:uiPriority w:val="1"/>
    <w:rsid w:val="002773A3"/>
    <w:rPr>
      <w:rFonts w:ascii="Cambria" w:eastAsia="Times New Roman" w:hAnsi="Cambria"/>
      <w:b/>
      <w:caps/>
      <w:color w:val="3A3A3A"/>
      <w:kern w:val="28"/>
      <w:sz w:val="94"/>
      <w:szCs w:val="56"/>
      <w:lang w:eastAsia="ja-JP"/>
    </w:rPr>
  </w:style>
  <w:style w:type="paragraph" w:styleId="Subtitle">
    <w:name w:val="Subtitle"/>
    <w:basedOn w:val="Normal"/>
    <w:link w:val="SubtitleChar"/>
    <w:uiPriority w:val="2"/>
    <w:qFormat/>
    <w:rsid w:val="002773A3"/>
    <w:pPr>
      <w:numPr>
        <w:ilvl w:val="1"/>
      </w:numPr>
      <w:contextualSpacing/>
    </w:pPr>
    <w:rPr>
      <w:rFonts w:ascii="Cambria" w:eastAsia="Times New Roman" w:hAnsi="Cambria"/>
      <w:i/>
      <w:color w:val="3A3A3A"/>
      <w:sz w:val="48"/>
      <w:szCs w:val="26"/>
      <w:lang w:eastAsia="ja-JP"/>
    </w:rPr>
  </w:style>
  <w:style w:type="character" w:customStyle="1" w:styleId="SubtitleChar">
    <w:name w:val="Subtitle Char"/>
    <w:link w:val="Subtitle"/>
    <w:uiPriority w:val="2"/>
    <w:rsid w:val="002773A3"/>
    <w:rPr>
      <w:rFonts w:ascii="Cambria" w:eastAsia="Times New Roman" w:hAnsi="Cambria"/>
      <w:i/>
      <w:color w:val="3A3A3A"/>
      <w:sz w:val="48"/>
      <w:szCs w:val="26"/>
      <w:lang w:eastAsia="ja-JP"/>
    </w:rPr>
  </w:style>
  <w:style w:type="paragraph" w:customStyle="1" w:styleId="Body">
    <w:name w:val="Body"/>
    <w:rsid w:val="005260B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TableStyle2">
    <w:name w:val="Table Style 2"/>
    <w:rsid w:val="005260BA"/>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5514</CharactersWithSpaces>
  <SharedDoc>false</SharedDoc>
  <HyperlinkBase/>
  <HLinks>
    <vt:vector size="6" baseType="variant">
      <vt:variant>
        <vt:i4>6160476</vt:i4>
      </vt:variant>
      <vt:variant>
        <vt:i4>2</vt:i4>
      </vt:variant>
      <vt:variant>
        <vt:i4>0</vt:i4>
      </vt:variant>
      <vt:variant>
        <vt:i4>5</vt:i4>
      </vt:variant>
      <vt:variant>
        <vt:lpwstr>http://www.getreadyatherton.org/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Grant</dc:creator>
  <cp:keywords/>
  <dc:description/>
  <cp:lastModifiedBy>tprussing@gmail.com</cp:lastModifiedBy>
  <cp:revision>2</cp:revision>
  <cp:lastPrinted>2022-02-25T05:20:00Z</cp:lastPrinted>
  <dcterms:created xsi:type="dcterms:W3CDTF">2022-02-25T05:28:00Z</dcterms:created>
  <dcterms:modified xsi:type="dcterms:W3CDTF">2022-02-25T05:28:00Z</dcterms:modified>
  <cp:category/>
</cp:coreProperties>
</file>